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40A4" w14:textId="77777777" w:rsidR="0050173D" w:rsidRPr="00F0375C" w:rsidRDefault="0050173D" w:rsidP="0050173D">
      <w:pPr>
        <w:pStyle w:val="Default"/>
        <w:rPr>
          <w:b/>
          <w:bCs/>
          <w:sz w:val="32"/>
          <w:szCs w:val="32"/>
          <w:lang w:val="fr-FR"/>
        </w:rPr>
      </w:pPr>
    </w:p>
    <w:p w14:paraId="32A9D2E2" w14:textId="77777777" w:rsidR="0050173D" w:rsidRPr="00EF029B" w:rsidRDefault="0050173D" w:rsidP="0050173D">
      <w:pPr>
        <w:pStyle w:val="Default"/>
        <w:rPr>
          <w:lang w:val="fr-FR"/>
        </w:rPr>
      </w:pPr>
    </w:p>
    <w:tbl>
      <w:tblPr>
        <w:tblW w:w="0" w:type="auto"/>
        <w:tblInd w:w="287" w:type="dxa"/>
        <w:tblBorders>
          <w:top w:val="nil"/>
          <w:left w:val="nil"/>
          <w:bottom w:val="nil"/>
          <w:right w:val="nil"/>
        </w:tblBorders>
        <w:tblLayout w:type="fixed"/>
        <w:tblLook w:val="0000" w:firstRow="0" w:lastRow="0" w:firstColumn="0" w:lastColumn="0" w:noHBand="0" w:noVBand="0"/>
      </w:tblPr>
      <w:tblGrid>
        <w:gridCol w:w="7942"/>
      </w:tblGrid>
      <w:tr w:rsidR="0050173D" w:rsidRPr="00696D3D" w14:paraId="3D746617" w14:textId="77777777" w:rsidTr="0050173D">
        <w:trPr>
          <w:trHeight w:val="1333"/>
        </w:trPr>
        <w:tc>
          <w:tcPr>
            <w:tcW w:w="7942" w:type="dxa"/>
          </w:tcPr>
          <w:p w14:paraId="380BF2F5" w14:textId="77777777" w:rsidR="0050173D" w:rsidRPr="00F0375C" w:rsidRDefault="0050173D" w:rsidP="008742D6">
            <w:pPr>
              <w:pStyle w:val="Default"/>
              <w:jc w:val="both"/>
              <w:rPr>
                <w:rFonts w:ascii="Arial" w:hAnsi="Arial" w:cs="Arial"/>
                <w:sz w:val="44"/>
                <w:szCs w:val="44"/>
                <w:lang w:val="fr-FR"/>
              </w:rPr>
            </w:pPr>
            <w:r w:rsidRPr="00F0375C">
              <w:rPr>
                <w:rFonts w:ascii="Arial" w:hAnsi="Arial" w:cs="Arial"/>
                <w:b/>
                <w:bCs/>
                <w:sz w:val="44"/>
                <w:szCs w:val="44"/>
                <w:lang w:val="fr-FR"/>
              </w:rPr>
              <w:t xml:space="preserve">Guide de demande pour l’Aide sous forme de don aux Micro-Projets Locaux Contribuant à la Sécurité Humaine (LE GGP/KUSANONE) </w:t>
            </w:r>
          </w:p>
        </w:tc>
      </w:tr>
    </w:tbl>
    <w:p w14:paraId="357D45F7" w14:textId="77777777" w:rsidR="0050173D" w:rsidRPr="00F0375C" w:rsidRDefault="0050173D" w:rsidP="0050173D">
      <w:pPr>
        <w:pStyle w:val="Default"/>
        <w:rPr>
          <w:rFonts w:ascii="Arial" w:hAnsi="Arial" w:cs="Arial"/>
          <w:b/>
          <w:bCs/>
          <w:sz w:val="32"/>
          <w:szCs w:val="32"/>
          <w:lang w:val="fr-FR"/>
        </w:rPr>
      </w:pPr>
    </w:p>
    <w:p w14:paraId="21F1E4C2" w14:textId="77777777" w:rsidR="0050173D" w:rsidRPr="00F0375C" w:rsidRDefault="0050173D" w:rsidP="0050173D">
      <w:pPr>
        <w:pStyle w:val="Default"/>
        <w:rPr>
          <w:rFonts w:ascii="Arial" w:hAnsi="Arial" w:cs="Arial"/>
          <w:b/>
          <w:bCs/>
          <w:sz w:val="32"/>
          <w:szCs w:val="32"/>
          <w:lang w:val="fr-FR"/>
        </w:rPr>
      </w:pPr>
    </w:p>
    <w:p w14:paraId="57E199A7" w14:textId="77777777" w:rsidR="0050173D" w:rsidRPr="00F0375C" w:rsidRDefault="0050173D" w:rsidP="0050173D">
      <w:pPr>
        <w:pStyle w:val="Default"/>
        <w:rPr>
          <w:rFonts w:ascii="Arial" w:hAnsi="Arial" w:cs="Arial"/>
          <w:b/>
          <w:bCs/>
          <w:sz w:val="32"/>
          <w:szCs w:val="32"/>
          <w:lang w:val="fr-FR"/>
        </w:rPr>
      </w:pPr>
    </w:p>
    <w:p w14:paraId="04D077D5" w14:textId="77777777" w:rsidR="0050173D" w:rsidRPr="00F0375C" w:rsidRDefault="00293D60" w:rsidP="0050173D">
      <w:pPr>
        <w:pStyle w:val="Default"/>
        <w:rPr>
          <w:rFonts w:ascii="Arial" w:hAnsi="Arial" w:cs="Arial"/>
          <w:b/>
          <w:bCs/>
          <w:sz w:val="32"/>
          <w:szCs w:val="32"/>
          <w:lang w:val="fr-FR"/>
        </w:rPr>
      </w:pPr>
      <w:r w:rsidRPr="00F0375C">
        <w:rPr>
          <w:rFonts w:ascii="Arial" w:hAnsi="Arial" w:cs="Arial"/>
          <w:b/>
          <w:bCs/>
          <w:sz w:val="32"/>
          <w:szCs w:val="32"/>
          <w:lang w:val="fr-FR"/>
        </w:rPr>
        <w:t xml:space="preserve">　　　　　　　　　　　　　　　　　　</w:t>
      </w:r>
    </w:p>
    <w:p w14:paraId="4C91E9E4" w14:textId="77777777" w:rsidR="00293D60" w:rsidRPr="00F0375C" w:rsidRDefault="00293D60" w:rsidP="0050173D">
      <w:pPr>
        <w:pStyle w:val="Default"/>
        <w:rPr>
          <w:rFonts w:ascii="Arial" w:eastAsia="メイリオ" w:hAnsi="Arial" w:cs="Arial"/>
          <w:noProof/>
          <w:color w:val="333333"/>
          <w:sz w:val="15"/>
          <w:szCs w:val="15"/>
          <w:lang w:val="fr-FR"/>
        </w:rPr>
      </w:pPr>
    </w:p>
    <w:p w14:paraId="14C69C8F" w14:textId="77777777" w:rsidR="0050173D" w:rsidRPr="00F0375C" w:rsidRDefault="00293D60" w:rsidP="0050173D">
      <w:pPr>
        <w:pStyle w:val="Default"/>
        <w:rPr>
          <w:rFonts w:ascii="Arial" w:hAnsi="Arial" w:cs="Arial"/>
          <w:noProof/>
          <w:color w:val="1A0DAB"/>
          <w:szCs w:val="21"/>
          <w:lang w:val="fr-FR"/>
        </w:rPr>
      </w:pPr>
      <w:r w:rsidRPr="00F0375C">
        <w:rPr>
          <w:rFonts w:ascii="Arial" w:hAnsi="Arial" w:cs="Arial"/>
          <w:b/>
          <w:bCs/>
          <w:sz w:val="32"/>
          <w:szCs w:val="32"/>
          <w:lang w:val="fr-FR"/>
        </w:rPr>
        <w:t xml:space="preserve">　　　　　　　　　　　　　</w:t>
      </w:r>
    </w:p>
    <w:p w14:paraId="2270CD6D" w14:textId="77777777" w:rsidR="0050173D" w:rsidRPr="00F0375C" w:rsidRDefault="0050173D" w:rsidP="0050173D">
      <w:pPr>
        <w:pStyle w:val="Default"/>
        <w:rPr>
          <w:rFonts w:ascii="Arial" w:hAnsi="Arial" w:cs="Arial"/>
          <w:b/>
          <w:bCs/>
          <w:sz w:val="32"/>
          <w:szCs w:val="32"/>
          <w:lang w:val="fr-FR"/>
        </w:rPr>
      </w:pPr>
    </w:p>
    <w:p w14:paraId="5C85A045" w14:textId="77777777" w:rsidR="0050173D" w:rsidRPr="00F0375C" w:rsidRDefault="0050173D" w:rsidP="0050173D">
      <w:pPr>
        <w:pStyle w:val="Default"/>
        <w:rPr>
          <w:rFonts w:ascii="Arial" w:hAnsi="Arial" w:cs="Arial"/>
          <w:b/>
          <w:bCs/>
          <w:sz w:val="32"/>
          <w:szCs w:val="32"/>
          <w:lang w:val="fr-FR"/>
        </w:rPr>
      </w:pPr>
    </w:p>
    <w:p w14:paraId="0D625076" w14:textId="77777777" w:rsidR="0050173D" w:rsidRPr="00F0375C" w:rsidRDefault="0050173D" w:rsidP="0050173D">
      <w:pPr>
        <w:pStyle w:val="Default"/>
        <w:rPr>
          <w:rFonts w:ascii="Arial" w:hAnsi="Arial" w:cs="Arial"/>
          <w:b/>
          <w:bCs/>
          <w:sz w:val="32"/>
          <w:szCs w:val="32"/>
          <w:lang w:val="fr-FR"/>
        </w:rPr>
      </w:pPr>
    </w:p>
    <w:p w14:paraId="0FB566BB" w14:textId="77777777" w:rsidR="0050173D" w:rsidRPr="00F0375C" w:rsidRDefault="0050173D" w:rsidP="0050173D">
      <w:pPr>
        <w:pStyle w:val="Default"/>
        <w:rPr>
          <w:rFonts w:ascii="Arial" w:hAnsi="Arial" w:cs="Arial"/>
          <w:b/>
          <w:bCs/>
          <w:sz w:val="32"/>
          <w:szCs w:val="32"/>
          <w:lang w:val="fr-FR"/>
        </w:rPr>
      </w:pPr>
    </w:p>
    <w:p w14:paraId="3D32DFB0" w14:textId="77777777" w:rsidR="0050173D" w:rsidRPr="00F0375C" w:rsidRDefault="0050173D" w:rsidP="0050173D">
      <w:pPr>
        <w:pStyle w:val="Default"/>
        <w:rPr>
          <w:rFonts w:ascii="Arial" w:hAnsi="Arial" w:cs="Arial"/>
          <w:b/>
          <w:bCs/>
          <w:sz w:val="32"/>
          <w:szCs w:val="32"/>
          <w:lang w:val="fr-FR"/>
        </w:rPr>
      </w:pPr>
    </w:p>
    <w:p w14:paraId="63BC2EEA" w14:textId="77777777" w:rsidR="0050173D" w:rsidRPr="00F0375C" w:rsidRDefault="0050173D" w:rsidP="0050173D">
      <w:pPr>
        <w:pStyle w:val="Default"/>
        <w:jc w:val="center"/>
        <w:rPr>
          <w:rFonts w:ascii="Arial" w:hAnsi="Arial" w:cs="Arial"/>
          <w:b/>
          <w:bCs/>
          <w:sz w:val="32"/>
          <w:szCs w:val="32"/>
          <w:lang w:val="fr-FR"/>
        </w:rPr>
      </w:pPr>
      <w:r w:rsidRPr="00F0375C">
        <w:rPr>
          <w:rFonts w:ascii="Arial" w:hAnsi="Arial" w:cs="Arial"/>
          <w:b/>
          <w:bCs/>
          <w:sz w:val="32"/>
          <w:szCs w:val="32"/>
          <w:lang w:val="fr-FR"/>
        </w:rPr>
        <w:t>Ambassade du Japon en Algérie</w:t>
      </w:r>
    </w:p>
    <w:p w14:paraId="4560A7E4" w14:textId="77777777" w:rsidR="0050173D" w:rsidRPr="00F0375C" w:rsidRDefault="0050173D" w:rsidP="0050173D">
      <w:pPr>
        <w:pStyle w:val="Default"/>
        <w:rPr>
          <w:rFonts w:ascii="Arial" w:hAnsi="Arial" w:cs="Arial"/>
          <w:b/>
          <w:bCs/>
          <w:sz w:val="32"/>
          <w:szCs w:val="32"/>
          <w:lang w:val="fr-FR"/>
        </w:rPr>
      </w:pPr>
    </w:p>
    <w:p w14:paraId="2815AA59" w14:textId="20047749" w:rsidR="00293D60" w:rsidRDefault="00293D60" w:rsidP="0050173D">
      <w:pPr>
        <w:pStyle w:val="Default"/>
        <w:rPr>
          <w:rFonts w:ascii="Arial" w:hAnsi="Arial" w:cs="Arial"/>
          <w:b/>
          <w:bCs/>
          <w:sz w:val="32"/>
          <w:szCs w:val="32"/>
          <w:lang w:val="fr-FR"/>
        </w:rPr>
      </w:pPr>
    </w:p>
    <w:p w14:paraId="6660F985" w14:textId="03BE991A" w:rsidR="0036075B" w:rsidRDefault="0036075B" w:rsidP="0050173D">
      <w:pPr>
        <w:pStyle w:val="Default"/>
        <w:rPr>
          <w:rFonts w:ascii="Arial" w:hAnsi="Arial" w:cs="Arial"/>
          <w:b/>
          <w:bCs/>
          <w:sz w:val="32"/>
          <w:szCs w:val="32"/>
          <w:lang w:val="fr-FR"/>
        </w:rPr>
      </w:pPr>
    </w:p>
    <w:p w14:paraId="42043A6F" w14:textId="77777777" w:rsidR="0036075B" w:rsidRPr="00F0375C" w:rsidRDefault="0036075B" w:rsidP="0050173D">
      <w:pPr>
        <w:pStyle w:val="Default"/>
        <w:rPr>
          <w:rFonts w:ascii="Arial" w:hAnsi="Arial" w:cs="Arial"/>
          <w:b/>
          <w:bCs/>
          <w:sz w:val="32"/>
          <w:szCs w:val="32"/>
          <w:lang w:val="fr-FR"/>
        </w:rPr>
      </w:pPr>
    </w:p>
    <w:p w14:paraId="239A5AE7" w14:textId="77777777" w:rsidR="0050173D" w:rsidRPr="00F0375C" w:rsidRDefault="0050173D" w:rsidP="00EF029B">
      <w:pPr>
        <w:pStyle w:val="Default"/>
        <w:numPr>
          <w:ilvl w:val="0"/>
          <w:numId w:val="16"/>
        </w:numPr>
        <w:rPr>
          <w:rFonts w:ascii="Arial" w:hAnsi="Arial" w:cs="Arial"/>
          <w:sz w:val="26"/>
          <w:szCs w:val="26"/>
          <w:lang w:val="fr-FR"/>
        </w:rPr>
      </w:pPr>
      <w:r w:rsidRPr="00F0375C">
        <w:rPr>
          <w:rFonts w:ascii="Arial" w:hAnsi="Arial" w:cs="Arial"/>
          <w:b/>
          <w:bCs/>
          <w:sz w:val="26"/>
          <w:szCs w:val="26"/>
          <w:lang w:val="fr-FR"/>
        </w:rPr>
        <w:lastRenderedPageBreak/>
        <w:t xml:space="preserve">Qu’est-ce que le </w:t>
      </w:r>
      <w:proofErr w:type="gramStart"/>
      <w:r w:rsidRPr="00F0375C">
        <w:rPr>
          <w:rFonts w:ascii="Arial" w:hAnsi="Arial" w:cs="Arial"/>
          <w:b/>
          <w:bCs/>
          <w:sz w:val="26"/>
          <w:szCs w:val="26"/>
          <w:lang w:val="fr-FR"/>
        </w:rPr>
        <w:t>KUSANONE?</w:t>
      </w:r>
      <w:proofErr w:type="gramEnd"/>
      <w:r w:rsidRPr="00F0375C">
        <w:rPr>
          <w:rFonts w:ascii="Arial" w:hAnsi="Arial" w:cs="Arial"/>
          <w:b/>
          <w:bCs/>
          <w:sz w:val="26"/>
          <w:szCs w:val="26"/>
          <w:lang w:val="fr-FR"/>
        </w:rPr>
        <w:t xml:space="preserve"> </w:t>
      </w:r>
    </w:p>
    <w:p w14:paraId="739E038A" w14:textId="741AC46B" w:rsidR="0050173D" w:rsidRPr="00F0375C" w:rsidRDefault="0050173D" w:rsidP="00587656">
      <w:pPr>
        <w:pStyle w:val="Default"/>
        <w:jc w:val="both"/>
        <w:rPr>
          <w:rFonts w:ascii="Arial" w:hAnsi="Arial" w:cs="Arial"/>
          <w:sz w:val="23"/>
          <w:szCs w:val="23"/>
          <w:lang w:val="fr-FR"/>
        </w:rPr>
      </w:pPr>
      <w:r w:rsidRPr="00F0375C">
        <w:rPr>
          <w:rFonts w:ascii="Arial" w:hAnsi="Arial" w:cs="Arial"/>
          <w:sz w:val="23"/>
          <w:szCs w:val="23"/>
          <w:lang w:val="fr-FR"/>
        </w:rPr>
        <w:t xml:space="preserve">Le KUSANONE est destiné à offrir une assistance sous forme de don pour les projets de développement qui sont exécutés par </w:t>
      </w:r>
      <w:r w:rsidR="00246626">
        <w:rPr>
          <w:rFonts w:ascii="Arial" w:hAnsi="Arial" w:cs="Arial"/>
          <w:sz w:val="23"/>
          <w:szCs w:val="23"/>
          <w:lang w:val="fr-FR"/>
        </w:rPr>
        <w:t>d</w:t>
      </w:r>
      <w:r w:rsidRPr="00F0375C">
        <w:rPr>
          <w:rFonts w:ascii="Arial" w:hAnsi="Arial" w:cs="Arial"/>
          <w:sz w:val="23"/>
          <w:szCs w:val="23"/>
          <w:lang w:val="fr-FR"/>
        </w:rPr>
        <w:t>es</w:t>
      </w:r>
      <w:r w:rsidR="00246626">
        <w:rPr>
          <w:rFonts w:ascii="Arial" w:hAnsi="Arial" w:cs="Arial"/>
          <w:sz w:val="23"/>
          <w:szCs w:val="23"/>
          <w:lang w:val="fr-FR"/>
        </w:rPr>
        <w:t xml:space="preserve"> Associations</w:t>
      </w:r>
      <w:r w:rsidRPr="00F0375C">
        <w:rPr>
          <w:rFonts w:ascii="Arial" w:hAnsi="Arial" w:cs="Arial"/>
          <w:sz w:val="23"/>
          <w:szCs w:val="23"/>
          <w:lang w:val="fr-FR"/>
        </w:rPr>
        <w:t xml:space="preserve"> à but non lucratif afin de les aider à</w:t>
      </w:r>
      <w:r w:rsidR="008742D6" w:rsidRPr="00F0375C">
        <w:rPr>
          <w:rFonts w:ascii="Arial" w:hAnsi="Arial" w:cs="Arial"/>
          <w:sz w:val="23"/>
          <w:szCs w:val="23"/>
          <w:lang w:val="fr-FR"/>
        </w:rPr>
        <w:t xml:space="preserve"> mettre en œuvre </w:t>
      </w:r>
      <w:r w:rsidRPr="00F0375C">
        <w:rPr>
          <w:rFonts w:ascii="Arial" w:hAnsi="Arial" w:cs="Arial"/>
          <w:sz w:val="23"/>
          <w:szCs w:val="23"/>
          <w:lang w:val="fr-FR"/>
        </w:rPr>
        <w:t xml:space="preserve">leurs projets de développement. </w:t>
      </w:r>
    </w:p>
    <w:p w14:paraId="0FFACB1C" w14:textId="77777777" w:rsidR="008742D6" w:rsidRPr="00F0375C" w:rsidRDefault="008742D6" w:rsidP="0050173D">
      <w:pPr>
        <w:pStyle w:val="Default"/>
        <w:rPr>
          <w:rFonts w:ascii="Arial" w:hAnsi="Arial" w:cs="Arial"/>
          <w:sz w:val="23"/>
          <w:szCs w:val="23"/>
          <w:lang w:val="fr-FR"/>
        </w:rPr>
      </w:pPr>
    </w:p>
    <w:p w14:paraId="234E9BF5" w14:textId="0A719403" w:rsidR="0050173D" w:rsidRPr="00F0375C" w:rsidRDefault="0050173D" w:rsidP="00EF029B">
      <w:pPr>
        <w:pStyle w:val="Default"/>
        <w:numPr>
          <w:ilvl w:val="0"/>
          <w:numId w:val="16"/>
        </w:numPr>
        <w:rPr>
          <w:rFonts w:ascii="Arial" w:hAnsi="Arial" w:cs="Arial"/>
          <w:sz w:val="26"/>
          <w:szCs w:val="26"/>
          <w:lang w:val="fr-FR"/>
        </w:rPr>
      </w:pPr>
      <w:r w:rsidRPr="00F0375C">
        <w:rPr>
          <w:rFonts w:ascii="Arial" w:hAnsi="Arial" w:cs="Arial"/>
          <w:b/>
          <w:bCs/>
          <w:sz w:val="26"/>
          <w:szCs w:val="26"/>
          <w:lang w:val="fr-FR"/>
        </w:rPr>
        <w:t xml:space="preserve">Domaines des Projets </w:t>
      </w:r>
    </w:p>
    <w:p w14:paraId="19C1D4FB" w14:textId="41EE2EEA" w:rsidR="0050173D" w:rsidRPr="00F0375C" w:rsidRDefault="0050173D" w:rsidP="003912E6">
      <w:pPr>
        <w:pStyle w:val="Default"/>
        <w:jc w:val="both"/>
        <w:rPr>
          <w:rFonts w:ascii="Arial" w:hAnsi="Arial" w:cs="Arial"/>
          <w:sz w:val="23"/>
          <w:szCs w:val="23"/>
          <w:lang w:val="fr-FR"/>
        </w:rPr>
      </w:pPr>
      <w:r w:rsidRPr="00F0375C">
        <w:rPr>
          <w:rFonts w:ascii="Arial" w:hAnsi="Arial" w:cs="Arial"/>
          <w:sz w:val="23"/>
          <w:szCs w:val="23"/>
          <w:lang w:val="fr-FR"/>
        </w:rPr>
        <w:t xml:space="preserve">Le KUSANONE est destiné aux projets visant l’amélioration des besoins humains fondamentaux, donc principalement les projets ayant des effets bénéfiques importants au niveau local qui nécessitent une aide flexible et rapide du point de vue humanitaire. Les exemples de domaine d’intervention sont </w:t>
      </w:r>
      <w:r w:rsidR="003912E6" w:rsidRPr="00F0375C">
        <w:rPr>
          <w:rFonts w:ascii="Arial" w:hAnsi="Arial" w:cs="Arial"/>
          <w:sz w:val="23"/>
          <w:szCs w:val="23"/>
          <w:lang w:val="fr-FR"/>
        </w:rPr>
        <w:t>comme suit</w:t>
      </w:r>
      <w:r w:rsidRPr="00F0375C">
        <w:rPr>
          <w:rFonts w:ascii="Arial" w:hAnsi="Arial" w:cs="Arial"/>
          <w:sz w:val="23"/>
          <w:szCs w:val="23"/>
          <w:lang w:val="fr-FR"/>
        </w:rPr>
        <w:t xml:space="preserve"> ; </w:t>
      </w:r>
    </w:p>
    <w:p w14:paraId="3C1465E5" w14:textId="77777777" w:rsidR="0050173D" w:rsidRPr="00F0375C" w:rsidRDefault="003912E6" w:rsidP="00587656">
      <w:pPr>
        <w:pStyle w:val="Default"/>
        <w:numPr>
          <w:ilvl w:val="0"/>
          <w:numId w:val="1"/>
        </w:numPr>
        <w:spacing w:after="44"/>
        <w:rPr>
          <w:rFonts w:ascii="Arial" w:hAnsi="Arial" w:cs="Arial"/>
          <w:sz w:val="23"/>
          <w:szCs w:val="23"/>
          <w:lang w:val="fr-FR"/>
        </w:rPr>
      </w:pPr>
      <w:r w:rsidRPr="00F0375C">
        <w:rPr>
          <w:rFonts w:ascii="Arial" w:hAnsi="Arial" w:cs="Arial"/>
          <w:sz w:val="23"/>
          <w:szCs w:val="23"/>
          <w:lang w:val="fr-FR"/>
        </w:rPr>
        <w:t>É</w:t>
      </w:r>
      <w:r w:rsidR="0050173D" w:rsidRPr="00F0375C">
        <w:rPr>
          <w:rFonts w:ascii="Arial" w:hAnsi="Arial" w:cs="Arial"/>
          <w:sz w:val="23"/>
          <w:szCs w:val="23"/>
          <w:lang w:val="fr-FR"/>
        </w:rPr>
        <w:t>ducation (</w:t>
      </w:r>
      <w:r w:rsidR="00587656" w:rsidRPr="00F0375C">
        <w:rPr>
          <w:rFonts w:ascii="Arial" w:hAnsi="Arial" w:cs="Arial"/>
          <w:sz w:val="23"/>
          <w:szCs w:val="23"/>
          <w:lang w:val="fr-FR"/>
        </w:rPr>
        <w:t xml:space="preserve">Personnes à besoins spécifiques, orphelins, </w:t>
      </w:r>
      <w:r w:rsidRPr="00F0375C">
        <w:rPr>
          <w:rFonts w:ascii="Arial" w:hAnsi="Arial" w:cs="Arial"/>
          <w:sz w:val="23"/>
          <w:szCs w:val="23"/>
          <w:lang w:val="fr-FR"/>
        </w:rPr>
        <w:t>j</w:t>
      </w:r>
      <w:r w:rsidR="00587656" w:rsidRPr="00F0375C">
        <w:rPr>
          <w:rFonts w:ascii="Arial" w:hAnsi="Arial" w:cs="Arial"/>
          <w:sz w:val="23"/>
          <w:szCs w:val="23"/>
          <w:lang w:val="fr-FR"/>
        </w:rPr>
        <w:t>eunes apprentis issus de milieux défavorisés</w:t>
      </w:r>
      <w:r w:rsidR="0050173D" w:rsidRPr="00F0375C">
        <w:rPr>
          <w:rFonts w:ascii="Arial" w:hAnsi="Arial" w:cs="Arial"/>
          <w:sz w:val="23"/>
          <w:szCs w:val="23"/>
          <w:lang w:val="fr-FR"/>
        </w:rPr>
        <w:t xml:space="preserve">) </w:t>
      </w:r>
    </w:p>
    <w:p w14:paraId="7595CB52" w14:textId="77777777" w:rsidR="0050173D" w:rsidRPr="00F0375C" w:rsidRDefault="0050173D" w:rsidP="008742D6">
      <w:pPr>
        <w:pStyle w:val="Default"/>
        <w:numPr>
          <w:ilvl w:val="0"/>
          <w:numId w:val="1"/>
        </w:numPr>
        <w:spacing w:after="44"/>
        <w:rPr>
          <w:rFonts w:ascii="Arial" w:hAnsi="Arial" w:cs="Arial"/>
          <w:sz w:val="23"/>
          <w:szCs w:val="23"/>
          <w:lang w:val="fr-FR"/>
        </w:rPr>
      </w:pPr>
      <w:r w:rsidRPr="00F0375C">
        <w:rPr>
          <w:rFonts w:ascii="Arial" w:hAnsi="Arial" w:cs="Arial"/>
          <w:sz w:val="23"/>
          <w:szCs w:val="23"/>
          <w:lang w:val="fr-FR"/>
        </w:rPr>
        <w:t>Santé (</w:t>
      </w:r>
      <w:r w:rsidR="00CD4C1D" w:rsidRPr="00F0375C">
        <w:rPr>
          <w:rFonts w:ascii="Arial" w:hAnsi="Arial" w:cs="Arial"/>
          <w:sz w:val="23"/>
          <w:szCs w:val="23"/>
          <w:lang w:val="fr-FR"/>
        </w:rPr>
        <w:t>acquisition de matériel médical</w:t>
      </w:r>
      <w:r w:rsidRPr="00F0375C">
        <w:rPr>
          <w:rFonts w:ascii="Arial" w:hAnsi="Arial" w:cs="Arial"/>
          <w:sz w:val="23"/>
          <w:szCs w:val="23"/>
          <w:lang w:val="fr-FR"/>
        </w:rPr>
        <w:t xml:space="preserve">) </w:t>
      </w:r>
    </w:p>
    <w:p w14:paraId="0EA5ED6C" w14:textId="493218C8" w:rsidR="0050173D" w:rsidRPr="00CC5EA3" w:rsidRDefault="00CD4C1D" w:rsidP="00D94548">
      <w:pPr>
        <w:pStyle w:val="Default"/>
        <w:numPr>
          <w:ilvl w:val="0"/>
          <w:numId w:val="1"/>
        </w:numPr>
        <w:spacing w:after="44"/>
        <w:rPr>
          <w:rFonts w:ascii="Arial" w:hAnsi="Arial" w:cs="Arial"/>
          <w:sz w:val="23"/>
          <w:szCs w:val="23"/>
          <w:lang w:val="fr-FR"/>
        </w:rPr>
      </w:pPr>
      <w:r w:rsidRPr="00F0375C">
        <w:rPr>
          <w:rFonts w:ascii="Arial" w:hAnsi="Arial" w:cs="Arial"/>
          <w:sz w:val="23"/>
          <w:szCs w:val="23"/>
          <w:lang w:val="fr-FR"/>
        </w:rPr>
        <w:t xml:space="preserve">Agriculture et Environnement : (énergies </w:t>
      </w:r>
      <w:r w:rsidR="0001163F" w:rsidRPr="00F0375C">
        <w:rPr>
          <w:rFonts w:ascii="Arial" w:hAnsi="Arial" w:cs="Arial"/>
          <w:sz w:val="23"/>
          <w:szCs w:val="23"/>
          <w:lang w:val="fr-FR"/>
        </w:rPr>
        <w:t xml:space="preserve">renouvelables, </w:t>
      </w:r>
      <w:proofErr w:type="spellStart"/>
      <w:r w:rsidR="0001163F" w:rsidRPr="00F0375C">
        <w:rPr>
          <w:rFonts w:ascii="Arial" w:hAnsi="Arial" w:cs="Arial"/>
          <w:sz w:val="23"/>
          <w:szCs w:val="23"/>
          <w:lang w:val="fr-FR"/>
        </w:rPr>
        <w:t>etc</w:t>
      </w:r>
      <w:proofErr w:type="spellEnd"/>
      <w:r w:rsidRPr="00F0375C">
        <w:rPr>
          <w:rFonts w:ascii="Arial" w:hAnsi="Arial" w:cs="Arial"/>
          <w:sz w:val="23"/>
          <w:szCs w:val="23"/>
          <w:lang w:val="fr-FR"/>
        </w:rPr>
        <w:t>)</w:t>
      </w:r>
    </w:p>
    <w:p w14:paraId="21ED9BE1" w14:textId="430D16F8" w:rsidR="00FF39A7" w:rsidRPr="00F0375C" w:rsidRDefault="00FF39A7" w:rsidP="00D94548">
      <w:pPr>
        <w:pStyle w:val="Default"/>
        <w:numPr>
          <w:ilvl w:val="0"/>
          <w:numId w:val="1"/>
        </w:numPr>
        <w:spacing w:after="44"/>
        <w:rPr>
          <w:rFonts w:ascii="Arial" w:hAnsi="Arial" w:cs="Arial"/>
          <w:sz w:val="23"/>
          <w:szCs w:val="23"/>
          <w:lang w:val="fr-FR"/>
        </w:rPr>
      </w:pPr>
      <w:r w:rsidRPr="00F0375C">
        <w:rPr>
          <w:rFonts w:ascii="Arial" w:hAnsi="Arial" w:cs="Arial"/>
          <w:sz w:val="23"/>
          <w:szCs w:val="23"/>
          <w:lang w:val="fr-FR"/>
        </w:rPr>
        <w:t>Emploi : Appui à l’autonomisation des Femmes</w:t>
      </w:r>
    </w:p>
    <w:p w14:paraId="0E91F99E" w14:textId="77777777" w:rsidR="0050173D" w:rsidRPr="00F0375C" w:rsidRDefault="0050173D" w:rsidP="0050173D">
      <w:pPr>
        <w:pStyle w:val="Default"/>
        <w:rPr>
          <w:rFonts w:ascii="Arial" w:hAnsi="Arial" w:cs="Arial"/>
          <w:sz w:val="23"/>
          <w:szCs w:val="23"/>
          <w:lang w:val="fr-FR"/>
        </w:rPr>
      </w:pPr>
    </w:p>
    <w:p w14:paraId="1121CA6A" w14:textId="3B3B713E" w:rsidR="0050173D" w:rsidRPr="00F0375C" w:rsidRDefault="0050173D" w:rsidP="00EF029B">
      <w:pPr>
        <w:pStyle w:val="Default"/>
        <w:numPr>
          <w:ilvl w:val="0"/>
          <w:numId w:val="16"/>
        </w:numPr>
        <w:rPr>
          <w:rFonts w:ascii="Arial" w:hAnsi="Arial" w:cs="Arial"/>
          <w:sz w:val="26"/>
          <w:szCs w:val="26"/>
          <w:lang w:val="fr-FR"/>
        </w:rPr>
      </w:pPr>
      <w:r w:rsidRPr="00F0375C">
        <w:rPr>
          <w:rFonts w:ascii="Arial" w:hAnsi="Arial" w:cs="Arial"/>
          <w:b/>
          <w:bCs/>
          <w:sz w:val="26"/>
          <w:szCs w:val="26"/>
          <w:lang w:val="fr-FR"/>
        </w:rPr>
        <w:t xml:space="preserve">Portée de l’Aide </w:t>
      </w:r>
    </w:p>
    <w:p w14:paraId="585EF7D5" w14:textId="77777777" w:rsidR="0050173D" w:rsidRPr="00F0375C" w:rsidRDefault="0050173D" w:rsidP="0050173D">
      <w:pPr>
        <w:pStyle w:val="Default"/>
        <w:rPr>
          <w:rFonts w:ascii="Arial" w:hAnsi="Arial" w:cs="Arial"/>
          <w:sz w:val="23"/>
          <w:szCs w:val="23"/>
          <w:lang w:val="fr-FR"/>
        </w:rPr>
      </w:pPr>
      <w:r w:rsidRPr="00F0375C">
        <w:rPr>
          <w:rFonts w:ascii="Arial" w:hAnsi="Arial" w:cs="Arial"/>
          <w:sz w:val="23"/>
          <w:szCs w:val="23"/>
          <w:lang w:val="fr-FR"/>
        </w:rPr>
        <w:t xml:space="preserve">Les projets éligibles portent sur : </w:t>
      </w:r>
    </w:p>
    <w:p w14:paraId="4E56907A" w14:textId="698A8C2A" w:rsidR="0050173D" w:rsidRPr="00F0375C" w:rsidRDefault="0069672E" w:rsidP="008742D6">
      <w:pPr>
        <w:pStyle w:val="Default"/>
        <w:jc w:val="both"/>
        <w:rPr>
          <w:rFonts w:ascii="Arial" w:hAnsi="Arial" w:cs="Arial"/>
          <w:sz w:val="23"/>
          <w:szCs w:val="23"/>
          <w:lang w:val="fr-FR"/>
        </w:rPr>
      </w:pPr>
      <w:r>
        <w:rPr>
          <w:rFonts w:ascii="Arial" w:hAnsi="Arial" w:cs="Arial" w:hint="eastAsia"/>
          <w:sz w:val="23"/>
          <w:szCs w:val="23"/>
          <w:lang w:val="fr-FR"/>
        </w:rPr>
        <w:t>A</w:t>
      </w:r>
      <w:r w:rsidR="0050173D" w:rsidRPr="00F0375C">
        <w:rPr>
          <w:rFonts w:ascii="Arial" w:hAnsi="Arial" w:cs="Arial"/>
          <w:sz w:val="23"/>
          <w:szCs w:val="23"/>
          <w:lang w:val="fr-FR"/>
        </w:rPr>
        <w:t xml:space="preserve">) </w:t>
      </w:r>
      <w:r>
        <w:rPr>
          <w:rFonts w:ascii="Arial" w:hAnsi="Arial" w:cs="Arial"/>
          <w:sz w:val="23"/>
          <w:szCs w:val="23"/>
          <w:lang w:val="fr-FR"/>
        </w:rPr>
        <w:t xml:space="preserve"> </w:t>
      </w:r>
      <w:r w:rsidR="0050173D" w:rsidRPr="00F0375C">
        <w:rPr>
          <w:rFonts w:ascii="Arial" w:hAnsi="Arial" w:cs="Arial"/>
          <w:sz w:val="23"/>
          <w:szCs w:val="23"/>
          <w:lang w:val="fr-FR"/>
        </w:rPr>
        <w:t xml:space="preserve">La Fourniture de matériels et d’équipements </w:t>
      </w:r>
    </w:p>
    <w:p w14:paraId="69F179F3" w14:textId="77777777" w:rsidR="0050173D" w:rsidRPr="00F0375C" w:rsidRDefault="0050173D" w:rsidP="008742D6">
      <w:pPr>
        <w:pStyle w:val="Default"/>
        <w:jc w:val="both"/>
        <w:rPr>
          <w:rFonts w:ascii="Arial" w:hAnsi="Arial" w:cs="Arial"/>
          <w:sz w:val="23"/>
          <w:szCs w:val="23"/>
          <w:lang w:val="fr-FR"/>
        </w:rPr>
      </w:pPr>
      <w:r w:rsidRPr="00F0375C">
        <w:rPr>
          <w:rFonts w:ascii="Arial" w:hAnsi="Arial" w:cs="Arial"/>
          <w:sz w:val="23"/>
          <w:szCs w:val="23"/>
          <w:lang w:val="fr-FR"/>
        </w:rPr>
        <w:t xml:space="preserve">(Ex. matériel médical pour un centre de santé, équipements pour une formation professionnelle, installation des panneaux solaires etc.) </w:t>
      </w:r>
    </w:p>
    <w:p w14:paraId="6FE0531D" w14:textId="03301A34" w:rsidR="00C427A8" w:rsidRPr="00F0375C" w:rsidRDefault="0069672E" w:rsidP="008742D6">
      <w:pPr>
        <w:pStyle w:val="Default"/>
        <w:jc w:val="both"/>
        <w:rPr>
          <w:rFonts w:ascii="Arial" w:hAnsi="Arial" w:cs="Arial"/>
          <w:sz w:val="23"/>
          <w:szCs w:val="23"/>
          <w:lang w:val="fr-FR"/>
        </w:rPr>
      </w:pPr>
      <w:r>
        <w:rPr>
          <w:rFonts w:ascii="Arial" w:hAnsi="Arial" w:cs="Arial"/>
          <w:sz w:val="23"/>
          <w:szCs w:val="23"/>
          <w:lang w:val="fr-FR"/>
        </w:rPr>
        <w:t>B</w:t>
      </w:r>
      <w:r w:rsidR="00C427A8" w:rsidRPr="00F0375C">
        <w:rPr>
          <w:rFonts w:ascii="Arial" w:hAnsi="Arial" w:cs="Arial"/>
          <w:sz w:val="23"/>
          <w:szCs w:val="23"/>
          <w:lang w:val="fr-FR"/>
        </w:rPr>
        <w:t>)</w:t>
      </w:r>
      <w:r>
        <w:rPr>
          <w:rFonts w:ascii="Arial" w:hAnsi="Arial" w:cs="Arial"/>
          <w:sz w:val="23"/>
          <w:szCs w:val="23"/>
          <w:lang w:val="fr-FR"/>
        </w:rPr>
        <w:t xml:space="preserve"> </w:t>
      </w:r>
      <w:r w:rsidR="00C427A8" w:rsidRPr="00F0375C">
        <w:rPr>
          <w:rFonts w:ascii="Arial" w:hAnsi="Arial" w:cs="Arial"/>
          <w:sz w:val="23"/>
          <w:szCs w:val="23"/>
          <w:lang w:val="fr-FR"/>
        </w:rPr>
        <w:t>L’Aménagement de bâtiments/établissements (Ex. réhabilitation d’un établissement scolaire).</w:t>
      </w:r>
    </w:p>
    <w:p w14:paraId="3AF6EBF8" w14:textId="6769E26D" w:rsidR="00FF39A7" w:rsidRPr="00F0375C" w:rsidRDefault="0069672E" w:rsidP="00FF39A7">
      <w:pPr>
        <w:pStyle w:val="Default"/>
        <w:rPr>
          <w:rFonts w:ascii="Arial" w:hAnsi="Arial" w:cs="Arial"/>
          <w:sz w:val="23"/>
          <w:szCs w:val="23"/>
          <w:lang w:val="fr-FR"/>
        </w:rPr>
      </w:pPr>
      <w:r>
        <w:rPr>
          <w:rFonts w:ascii="Arial" w:hAnsi="Arial" w:cs="Arial"/>
          <w:sz w:val="23"/>
          <w:szCs w:val="23"/>
          <w:lang w:val="fr-FR"/>
        </w:rPr>
        <w:t>C</w:t>
      </w:r>
      <w:r w:rsidR="0050173D" w:rsidRPr="00F0375C">
        <w:rPr>
          <w:rFonts w:ascii="Arial" w:hAnsi="Arial" w:cs="Arial"/>
          <w:sz w:val="23"/>
          <w:szCs w:val="23"/>
          <w:lang w:val="fr-FR"/>
        </w:rPr>
        <w:t xml:space="preserve">) La Formation technique ou pédagogique </w:t>
      </w:r>
      <w:r w:rsidR="0001163F" w:rsidRPr="00F0375C">
        <w:rPr>
          <w:rFonts w:ascii="Arial" w:hAnsi="Arial" w:cs="Arial"/>
          <w:sz w:val="23"/>
          <w:szCs w:val="23"/>
          <w:lang w:val="fr-FR"/>
        </w:rPr>
        <w:t>à l’aide du matériel demandé</w:t>
      </w:r>
    </w:p>
    <w:p w14:paraId="2B7241F3" w14:textId="77777777" w:rsidR="008C0C0E" w:rsidRPr="0069672E" w:rsidRDefault="008C0C0E" w:rsidP="00FF39A7">
      <w:pPr>
        <w:pStyle w:val="Default"/>
        <w:rPr>
          <w:rFonts w:ascii="Arial" w:hAnsi="Arial" w:cs="Arial"/>
          <w:b/>
          <w:bCs/>
          <w:sz w:val="23"/>
          <w:szCs w:val="23"/>
          <w:lang w:val="fr-FR"/>
        </w:rPr>
      </w:pPr>
    </w:p>
    <w:p w14:paraId="0C484AF5" w14:textId="5322F519" w:rsidR="00FF39A7" w:rsidRPr="00EF029B" w:rsidRDefault="004F3EB7" w:rsidP="00FF39A7">
      <w:pPr>
        <w:pStyle w:val="Default"/>
        <w:rPr>
          <w:rFonts w:ascii="Arial" w:hAnsi="Arial" w:cs="Arial"/>
          <w:b/>
          <w:bCs/>
          <w:sz w:val="26"/>
          <w:szCs w:val="26"/>
          <w:lang w:val="fr-FR"/>
        </w:rPr>
      </w:pPr>
      <w:r>
        <w:rPr>
          <w:rFonts w:ascii="Arial" w:hAnsi="Arial" w:cs="Arial"/>
          <w:b/>
          <w:bCs/>
          <w:sz w:val="26"/>
          <w:szCs w:val="26"/>
          <w:lang w:val="fr-FR"/>
        </w:rPr>
        <w:t xml:space="preserve">4. </w:t>
      </w:r>
      <w:r w:rsidR="00FF39A7" w:rsidRPr="00EF029B">
        <w:rPr>
          <w:rFonts w:ascii="Arial" w:hAnsi="Arial" w:cs="Arial"/>
          <w:b/>
          <w:bCs/>
          <w:sz w:val="26"/>
          <w:szCs w:val="26"/>
          <w:lang w:val="fr-FR"/>
        </w:rPr>
        <w:t xml:space="preserve">Le don APL ne couvre PAS les éléments </w:t>
      </w:r>
      <w:proofErr w:type="gramStart"/>
      <w:r w:rsidR="00FF39A7" w:rsidRPr="00EF029B">
        <w:rPr>
          <w:rFonts w:ascii="Arial" w:hAnsi="Arial" w:cs="Arial"/>
          <w:b/>
          <w:bCs/>
          <w:sz w:val="26"/>
          <w:szCs w:val="26"/>
          <w:lang w:val="fr-FR"/>
        </w:rPr>
        <w:t>suivants:</w:t>
      </w:r>
      <w:proofErr w:type="gramEnd"/>
    </w:p>
    <w:p w14:paraId="4C705FA9" w14:textId="64206FE0" w:rsidR="00FF39A7" w:rsidRPr="00F0375C" w:rsidRDefault="00FF39A7" w:rsidP="00FF39A7">
      <w:pPr>
        <w:pStyle w:val="Default"/>
        <w:rPr>
          <w:rFonts w:ascii="Arial" w:hAnsi="Arial" w:cs="Arial"/>
          <w:sz w:val="23"/>
          <w:szCs w:val="23"/>
          <w:lang w:val="fr-FR"/>
        </w:rPr>
      </w:pPr>
      <w:r w:rsidRPr="00F0375C">
        <w:rPr>
          <w:rFonts w:ascii="Arial" w:hAnsi="Arial" w:cs="Arial"/>
          <w:sz w:val="23"/>
          <w:szCs w:val="23"/>
          <w:lang w:val="fr-FR"/>
        </w:rPr>
        <w:t>A) Frais de bureau (frais de location de bureau, salaire des employés, etc.)</w:t>
      </w:r>
    </w:p>
    <w:p w14:paraId="0E12BB40" w14:textId="4B70D405" w:rsidR="00FF39A7" w:rsidRPr="00F0375C" w:rsidRDefault="00FF39A7" w:rsidP="00FF39A7">
      <w:pPr>
        <w:pStyle w:val="Default"/>
        <w:rPr>
          <w:rFonts w:ascii="Arial" w:hAnsi="Arial" w:cs="Arial"/>
          <w:sz w:val="23"/>
          <w:szCs w:val="23"/>
          <w:lang w:val="fr-FR"/>
        </w:rPr>
      </w:pPr>
      <w:r w:rsidRPr="00F0375C">
        <w:rPr>
          <w:rFonts w:ascii="Arial" w:hAnsi="Arial" w:cs="Arial"/>
          <w:sz w:val="23"/>
          <w:szCs w:val="23"/>
          <w:lang w:val="fr-FR"/>
        </w:rPr>
        <w:t>B) Fonds de prévoyance</w:t>
      </w:r>
    </w:p>
    <w:p w14:paraId="7FA64C74" w14:textId="42829005" w:rsidR="00FF39A7" w:rsidRPr="00F0375C" w:rsidRDefault="00FF39A7" w:rsidP="00FF39A7">
      <w:pPr>
        <w:pStyle w:val="Default"/>
        <w:rPr>
          <w:rFonts w:ascii="Arial" w:hAnsi="Arial" w:cs="Arial"/>
          <w:sz w:val="23"/>
          <w:szCs w:val="23"/>
          <w:lang w:val="fr-FR"/>
        </w:rPr>
      </w:pPr>
      <w:r w:rsidRPr="00F0375C">
        <w:rPr>
          <w:rFonts w:ascii="Arial" w:hAnsi="Arial" w:cs="Arial"/>
          <w:sz w:val="23"/>
          <w:szCs w:val="23"/>
          <w:lang w:val="fr-FR"/>
        </w:rPr>
        <w:t>C) Dépenses engagées pour des activités lucratives individuelles ou d'entreprise</w:t>
      </w:r>
    </w:p>
    <w:p w14:paraId="29D005EA" w14:textId="25DBDF3E" w:rsidR="00FF39A7" w:rsidRPr="00F0375C" w:rsidRDefault="00FF39A7" w:rsidP="00FF39A7">
      <w:pPr>
        <w:pStyle w:val="Default"/>
        <w:rPr>
          <w:rFonts w:ascii="Arial" w:hAnsi="Arial" w:cs="Arial"/>
          <w:sz w:val="23"/>
          <w:szCs w:val="23"/>
          <w:lang w:val="fr-FR"/>
        </w:rPr>
      </w:pPr>
      <w:r w:rsidRPr="00F0375C">
        <w:rPr>
          <w:rFonts w:ascii="Arial" w:hAnsi="Arial" w:cs="Arial"/>
          <w:sz w:val="23"/>
          <w:szCs w:val="23"/>
          <w:lang w:val="fr-FR"/>
        </w:rPr>
        <w:t xml:space="preserve">D) Financement et articles destinés à fournir des fonds et des actifs directs à des individus spécifiques (tels que bourses, hébergement, vêtements, </w:t>
      </w:r>
      <w:proofErr w:type="gramStart"/>
      <w:r w:rsidRPr="00F0375C">
        <w:rPr>
          <w:rFonts w:ascii="Arial" w:hAnsi="Arial" w:cs="Arial"/>
          <w:sz w:val="23"/>
          <w:szCs w:val="23"/>
          <w:lang w:val="fr-FR"/>
        </w:rPr>
        <w:t>etc.;</w:t>
      </w:r>
      <w:proofErr w:type="gramEnd"/>
      <w:r w:rsidRPr="00F0375C">
        <w:rPr>
          <w:rFonts w:ascii="Arial" w:hAnsi="Arial" w:cs="Arial"/>
          <w:sz w:val="23"/>
          <w:szCs w:val="23"/>
          <w:lang w:val="fr-FR"/>
        </w:rPr>
        <w:t xml:space="preserve"> cependant, cela n'inclut pas les situations d'aide humanitaire d'urgence en cas de catastrophe naturelle, etc.)</w:t>
      </w:r>
      <w:r w:rsidRPr="00F0375C">
        <w:rPr>
          <w:rFonts w:ascii="Arial" w:hAnsi="Arial" w:cs="Arial"/>
          <w:sz w:val="23"/>
          <w:szCs w:val="23"/>
          <w:lang w:val="fr-FR"/>
        </w:rPr>
        <w:t xml:space="preserve">　</w:t>
      </w:r>
    </w:p>
    <w:p w14:paraId="2C7F9A95" w14:textId="7F1015AD" w:rsidR="00FF39A7" w:rsidRPr="00F0375C" w:rsidRDefault="00FF39A7" w:rsidP="00FF39A7">
      <w:pPr>
        <w:pStyle w:val="Default"/>
        <w:rPr>
          <w:rFonts w:ascii="Arial" w:hAnsi="Arial" w:cs="Arial"/>
          <w:sz w:val="23"/>
          <w:szCs w:val="23"/>
          <w:lang w:val="fr-FR"/>
        </w:rPr>
      </w:pPr>
      <w:r w:rsidRPr="00F0375C">
        <w:rPr>
          <w:rFonts w:ascii="Arial" w:hAnsi="Arial" w:cs="Arial"/>
          <w:sz w:val="23"/>
          <w:szCs w:val="23"/>
          <w:lang w:val="fr-FR"/>
        </w:rPr>
        <w:t>E) Les dépenses liées aux indulgences qui peuvent être nocives pour le corps humain, telles que l'alcool et les cigarettes</w:t>
      </w:r>
    </w:p>
    <w:p w14:paraId="3659FEED" w14:textId="271C8AFB" w:rsidR="00FF39A7" w:rsidRDefault="00FF39A7" w:rsidP="00FF39A7">
      <w:pPr>
        <w:pStyle w:val="Default"/>
        <w:rPr>
          <w:rFonts w:ascii="Arial" w:hAnsi="Arial" w:cs="Arial"/>
          <w:sz w:val="23"/>
          <w:szCs w:val="23"/>
          <w:lang w:val="fr-FR"/>
        </w:rPr>
      </w:pPr>
      <w:r w:rsidRPr="00F0375C">
        <w:rPr>
          <w:rFonts w:ascii="Arial" w:hAnsi="Arial" w:cs="Arial"/>
          <w:sz w:val="23"/>
          <w:szCs w:val="23"/>
          <w:lang w:val="fr-FR"/>
        </w:rPr>
        <w:t>F) Dépenses de recherche qui n'ont pas d'avantages directs clairs pour la population</w:t>
      </w:r>
    </w:p>
    <w:p w14:paraId="4FB05A20" w14:textId="750E02BB" w:rsidR="00D02E4A" w:rsidRPr="00EF029B" w:rsidRDefault="00D02E4A" w:rsidP="00FF39A7">
      <w:pPr>
        <w:pStyle w:val="Default"/>
        <w:rPr>
          <w:rFonts w:ascii="Arial" w:hAnsi="Arial" w:cs="Arial"/>
          <w:sz w:val="22"/>
          <w:szCs w:val="22"/>
          <w:lang w:val="fr-FR"/>
        </w:rPr>
      </w:pPr>
      <w:r w:rsidRPr="00EF029B">
        <w:rPr>
          <w:rFonts w:ascii="Arial" w:hAnsi="Arial" w:cs="Arial"/>
          <w:sz w:val="22"/>
          <w:szCs w:val="22"/>
          <w:lang w:val="fr-FR"/>
        </w:rPr>
        <w:t xml:space="preserve">G) </w:t>
      </w:r>
      <w:r w:rsidRPr="00256AA8">
        <w:rPr>
          <w:rFonts w:ascii="Arial" w:eastAsia="ＭＳ Ｐゴシック" w:hAnsi="Arial" w:cs="Arial"/>
          <w:sz w:val="23"/>
          <w:szCs w:val="23"/>
          <w:lang w:val="fr-FR"/>
        </w:rPr>
        <w:t>Les frais liés à l’achat et la vente de bien immobilier.</w:t>
      </w:r>
    </w:p>
    <w:p w14:paraId="6E594F67" w14:textId="3391784E" w:rsidR="00CF7DF0" w:rsidRPr="006965D7" w:rsidRDefault="00D02E4A" w:rsidP="00FF39A7">
      <w:pPr>
        <w:pStyle w:val="Default"/>
        <w:rPr>
          <w:rFonts w:ascii="Arial" w:hAnsi="Arial" w:cs="Arial"/>
          <w:sz w:val="23"/>
          <w:szCs w:val="23"/>
          <w:lang w:val="fr-FR"/>
        </w:rPr>
      </w:pPr>
      <w:r>
        <w:rPr>
          <w:rFonts w:ascii="Arial" w:hAnsi="Arial" w:cs="Arial"/>
          <w:sz w:val="23"/>
          <w:szCs w:val="23"/>
          <w:lang w:val="fr-FR"/>
        </w:rPr>
        <w:t>H</w:t>
      </w:r>
      <w:r w:rsidR="00CF7DF0" w:rsidRPr="006965D7">
        <w:rPr>
          <w:rFonts w:ascii="Arial" w:hAnsi="Arial" w:cs="Arial"/>
          <w:sz w:val="23"/>
          <w:szCs w:val="23"/>
          <w:lang w:val="fr-FR"/>
        </w:rPr>
        <w:t>)</w:t>
      </w:r>
      <w:r w:rsidR="00CF7DF0" w:rsidRPr="00EF029B">
        <w:rPr>
          <w:rFonts w:ascii="Arial" w:eastAsia="ＭＳ Ｐゴシック" w:hAnsi="Arial" w:cs="Arial"/>
          <w:sz w:val="23"/>
          <w:szCs w:val="23"/>
          <w:lang w:val="fr-FR"/>
        </w:rPr>
        <w:t xml:space="preserve"> Les petits appareils électroniques ne sont pas couverts par ce don.</w:t>
      </w:r>
    </w:p>
    <w:p w14:paraId="59F17249" w14:textId="5F7EA6C0" w:rsidR="00CF7DF0" w:rsidRDefault="00CF7DF0" w:rsidP="00CF7DF0">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p>
    <w:p w14:paraId="3091D94B" w14:textId="1EBA363C" w:rsidR="00CF7DF0" w:rsidRDefault="00CF7DF0" w:rsidP="00FF39A7">
      <w:pPr>
        <w:pStyle w:val="Default"/>
        <w:rPr>
          <w:rFonts w:ascii="Arial" w:hAnsi="Arial" w:cs="Arial"/>
          <w:sz w:val="23"/>
          <w:szCs w:val="23"/>
          <w:lang w:val="fr-FR"/>
        </w:rPr>
      </w:pPr>
    </w:p>
    <w:p w14:paraId="7A2F2C7D" w14:textId="6436C6E6" w:rsidR="0069672E" w:rsidRDefault="0069672E" w:rsidP="00FF39A7">
      <w:pPr>
        <w:pStyle w:val="Default"/>
        <w:rPr>
          <w:rFonts w:ascii="Arial" w:hAnsi="Arial" w:cs="Arial"/>
          <w:sz w:val="23"/>
          <w:szCs w:val="23"/>
          <w:lang w:val="fr-FR"/>
        </w:rPr>
      </w:pPr>
    </w:p>
    <w:tbl>
      <w:tblPr>
        <w:tblStyle w:val="ae"/>
        <w:tblW w:w="0" w:type="auto"/>
        <w:tblLook w:val="04A0" w:firstRow="1" w:lastRow="0" w:firstColumn="1" w:lastColumn="0" w:noHBand="0" w:noVBand="1"/>
      </w:tblPr>
      <w:tblGrid>
        <w:gridCol w:w="8494"/>
      </w:tblGrid>
      <w:tr w:rsidR="004F3EB7" w:rsidRPr="00696D3D" w14:paraId="3B624088" w14:textId="77777777" w:rsidTr="004F3EB7">
        <w:tc>
          <w:tcPr>
            <w:tcW w:w="8494" w:type="dxa"/>
          </w:tcPr>
          <w:p w14:paraId="6B362284" w14:textId="77777777" w:rsidR="004F3EB7" w:rsidRPr="00F0375C" w:rsidRDefault="004F3EB7" w:rsidP="004F3EB7">
            <w:pPr>
              <w:pStyle w:val="Default"/>
              <w:rPr>
                <w:rFonts w:ascii="Arial" w:hAnsi="Arial" w:cs="Arial"/>
                <w:sz w:val="23"/>
                <w:szCs w:val="23"/>
                <w:lang w:val="fr-FR"/>
              </w:rPr>
            </w:pPr>
            <w:r w:rsidRPr="00F0375C">
              <w:rPr>
                <w:rFonts w:ascii="Arial" w:hAnsi="Arial" w:cs="Arial"/>
                <w:sz w:val="23"/>
                <w:szCs w:val="23"/>
                <w:lang w:val="fr-FR"/>
              </w:rPr>
              <w:t>En général, les articles suivants ne sont pas éligibles au don APL et doivent être pris en charge par l'Association. Cependant, les éléments suivants peuvent être pris en charge par le don APL, si cela s'avère vraiment nécessaire, par exemple, les cas où cela est indispensable à la réalisation des objectifs du projet, ou lorsqu'il y a un besoin urgent ou humanitaire, et seulement lorsque la structure de maintenance et de gestion est l'Association.</w:t>
            </w:r>
          </w:p>
          <w:p w14:paraId="16D723CF" w14:textId="77777777" w:rsidR="004F3EB7" w:rsidRPr="00F0375C" w:rsidRDefault="004F3EB7" w:rsidP="004F3EB7">
            <w:pPr>
              <w:pStyle w:val="Default"/>
              <w:rPr>
                <w:rFonts w:ascii="Arial" w:hAnsi="Arial" w:cs="Arial"/>
                <w:sz w:val="23"/>
                <w:szCs w:val="23"/>
                <w:lang w:val="fr-FR"/>
              </w:rPr>
            </w:pPr>
            <w:r w:rsidRPr="00F0375C">
              <w:rPr>
                <w:rFonts w:ascii="Arial" w:hAnsi="Arial" w:cs="Arial"/>
                <w:sz w:val="23"/>
                <w:szCs w:val="23"/>
                <w:lang w:val="fr-FR"/>
              </w:rPr>
              <w:t>A) Coûts de fonctionnement (frais de personnel et de fonctionnement, etc. indispensables au projet)</w:t>
            </w:r>
          </w:p>
          <w:p w14:paraId="1E368B59" w14:textId="75AD71A2" w:rsidR="004F3EB7" w:rsidRPr="00F0375C" w:rsidRDefault="00D17AAC" w:rsidP="004F3EB7">
            <w:pPr>
              <w:pStyle w:val="Default"/>
              <w:rPr>
                <w:rFonts w:ascii="Arial" w:hAnsi="Arial" w:cs="Arial"/>
                <w:sz w:val="23"/>
                <w:szCs w:val="23"/>
                <w:lang w:val="fr-FR"/>
              </w:rPr>
            </w:pPr>
            <w:r>
              <w:rPr>
                <w:rFonts w:ascii="Arial" w:hAnsi="Arial" w:cs="Arial"/>
                <w:sz w:val="23"/>
                <w:szCs w:val="23"/>
                <w:lang w:val="fr-FR"/>
              </w:rPr>
              <w:t>B</w:t>
            </w:r>
            <w:r w:rsidR="004F3EB7" w:rsidRPr="00F0375C">
              <w:rPr>
                <w:rFonts w:ascii="Arial" w:hAnsi="Arial" w:cs="Arial"/>
                <w:sz w:val="23"/>
                <w:szCs w:val="23"/>
                <w:lang w:val="fr-FR"/>
              </w:rPr>
              <w:t>) Véhicules usuels (véhicules très universels et pouvant être utilisés à des fins privées.)</w:t>
            </w:r>
          </w:p>
          <w:p w14:paraId="078E0628" w14:textId="456994D6" w:rsidR="004F3EB7" w:rsidRPr="00F0375C" w:rsidRDefault="00392543" w:rsidP="004F3EB7">
            <w:pPr>
              <w:pStyle w:val="Default"/>
              <w:rPr>
                <w:rFonts w:ascii="Arial" w:hAnsi="Arial" w:cs="Arial"/>
                <w:sz w:val="23"/>
                <w:szCs w:val="23"/>
                <w:lang w:val="fr-FR"/>
              </w:rPr>
            </w:pPr>
            <w:r>
              <w:rPr>
                <w:rFonts w:ascii="Arial" w:hAnsi="Arial" w:cs="Arial"/>
                <w:sz w:val="23"/>
                <w:szCs w:val="23"/>
                <w:lang w:val="fr-FR"/>
              </w:rPr>
              <w:t>C</w:t>
            </w:r>
            <w:r w:rsidR="004F3EB7" w:rsidRPr="00F0375C">
              <w:rPr>
                <w:rFonts w:ascii="Arial" w:hAnsi="Arial" w:cs="Arial"/>
                <w:sz w:val="23"/>
                <w:szCs w:val="23"/>
                <w:lang w:val="fr-FR"/>
              </w:rPr>
              <w:t>) Frais bancaires (frais pour un mandat de l'Ambassade du Japon sur le compte bancaire du destinataire, frais d'ouverture et de fermeture d'un compte bancaire dédié au don APL, commission de tenue de compte, frais de change, etc.)</w:t>
            </w:r>
          </w:p>
          <w:p w14:paraId="6E8EE45A" w14:textId="7E7FBB1E" w:rsidR="004F3EB7" w:rsidRPr="00F0375C" w:rsidRDefault="00392543" w:rsidP="004F3EB7">
            <w:pPr>
              <w:pStyle w:val="Default"/>
              <w:rPr>
                <w:rFonts w:ascii="Arial" w:hAnsi="Arial" w:cs="Arial"/>
                <w:sz w:val="23"/>
                <w:szCs w:val="23"/>
                <w:lang w:val="fr-FR"/>
              </w:rPr>
            </w:pPr>
            <w:r>
              <w:rPr>
                <w:rFonts w:ascii="Arial" w:hAnsi="Arial" w:cs="Arial"/>
                <w:sz w:val="23"/>
                <w:szCs w:val="23"/>
                <w:lang w:val="fr-FR"/>
              </w:rPr>
              <w:t>D</w:t>
            </w:r>
            <w:r w:rsidR="004F3EB7" w:rsidRPr="00F0375C">
              <w:rPr>
                <w:rFonts w:ascii="Arial" w:hAnsi="Arial" w:cs="Arial"/>
                <w:sz w:val="23"/>
                <w:szCs w:val="23"/>
                <w:lang w:val="fr-FR"/>
              </w:rPr>
              <w:t>) Frais administratifs, frais d'immatriculation des véhicules, etc. qui peuvent être une source de revenus pour la trésorerie nationale et locale.</w:t>
            </w:r>
          </w:p>
          <w:p w14:paraId="6206D690" w14:textId="2C3D1D07" w:rsidR="004F3EB7" w:rsidRPr="004F3EB7" w:rsidRDefault="00392543" w:rsidP="00FF39A7">
            <w:pPr>
              <w:pStyle w:val="Default"/>
              <w:rPr>
                <w:rFonts w:ascii="Arial" w:hAnsi="Arial" w:cs="Arial"/>
                <w:sz w:val="23"/>
                <w:szCs w:val="23"/>
                <w:lang w:val="fr-FR"/>
              </w:rPr>
            </w:pPr>
            <w:r>
              <w:rPr>
                <w:rFonts w:ascii="Arial" w:hAnsi="Arial" w:cs="Arial"/>
                <w:sz w:val="23"/>
                <w:szCs w:val="23"/>
                <w:lang w:val="fr-FR"/>
              </w:rPr>
              <w:t>E</w:t>
            </w:r>
            <w:r w:rsidR="004F3EB7" w:rsidRPr="00F0375C">
              <w:rPr>
                <w:rFonts w:ascii="Arial" w:hAnsi="Arial" w:cs="Arial"/>
                <w:sz w:val="23"/>
                <w:szCs w:val="23"/>
                <w:lang w:val="fr-FR"/>
              </w:rPr>
              <w:t>)  Taxes liées à l'importation (droits de douane, taxe intérieure, taxe sur la valeur ajoutée, etc.)</w:t>
            </w:r>
          </w:p>
        </w:tc>
      </w:tr>
    </w:tbl>
    <w:p w14:paraId="57B15FB7" w14:textId="6EC12552" w:rsidR="00FF39A7" w:rsidRPr="00F0375C" w:rsidRDefault="00FF39A7" w:rsidP="00FF39A7">
      <w:pPr>
        <w:pStyle w:val="Default"/>
        <w:rPr>
          <w:rFonts w:ascii="Arial" w:hAnsi="Arial" w:cs="Arial"/>
          <w:sz w:val="23"/>
          <w:szCs w:val="23"/>
          <w:lang w:val="fr-FR"/>
        </w:rPr>
      </w:pPr>
    </w:p>
    <w:p w14:paraId="4AB1D11D" w14:textId="3F8F50BD" w:rsidR="00FF39A7" w:rsidRPr="00EF029B" w:rsidRDefault="00FD77A8" w:rsidP="0069672E">
      <w:pPr>
        <w:pStyle w:val="Default"/>
        <w:rPr>
          <w:rFonts w:ascii="Arial" w:hAnsi="Arial" w:cs="Arial"/>
          <w:sz w:val="23"/>
          <w:szCs w:val="23"/>
          <w:u w:val="single"/>
          <w:lang w:val="fr-FR"/>
        </w:rPr>
      </w:pPr>
      <w:r>
        <w:rPr>
          <w:rFonts w:ascii="Arial" w:hAnsi="Arial" w:cs="Arial" w:hint="eastAsia"/>
          <w:sz w:val="23"/>
          <w:szCs w:val="23"/>
          <w:u w:val="single"/>
          <w:lang w:val="fr-FR"/>
        </w:rPr>
        <w:t>*</w:t>
      </w:r>
      <w:r w:rsidR="00FF39A7" w:rsidRPr="00EF029B">
        <w:rPr>
          <w:rFonts w:ascii="Arial" w:hAnsi="Arial" w:cs="Arial"/>
          <w:sz w:val="23"/>
          <w:szCs w:val="23"/>
          <w:u w:val="single"/>
          <w:lang w:val="fr-FR"/>
        </w:rPr>
        <w:t>Notes sur les taxes</w:t>
      </w:r>
    </w:p>
    <w:p w14:paraId="22B01303" w14:textId="368C7B4A" w:rsidR="00FF39A7" w:rsidRPr="00F0375C" w:rsidRDefault="00FF39A7" w:rsidP="0069672E">
      <w:pPr>
        <w:pStyle w:val="Default"/>
        <w:rPr>
          <w:rFonts w:ascii="Arial" w:hAnsi="Arial" w:cs="Arial"/>
          <w:sz w:val="23"/>
          <w:szCs w:val="23"/>
          <w:lang w:val="fr-FR"/>
        </w:rPr>
      </w:pPr>
      <w:r w:rsidRPr="00F0375C">
        <w:rPr>
          <w:rFonts w:ascii="Arial" w:hAnsi="Arial" w:cs="Arial"/>
          <w:sz w:val="23"/>
          <w:szCs w:val="23"/>
          <w:lang w:val="fr-FR"/>
        </w:rPr>
        <w:t>・</w:t>
      </w:r>
      <w:r w:rsidRPr="00F0375C">
        <w:rPr>
          <w:rFonts w:ascii="Arial" w:hAnsi="Arial" w:cs="Arial"/>
          <w:sz w:val="23"/>
          <w:szCs w:val="23"/>
          <w:lang w:val="fr-FR"/>
        </w:rPr>
        <w:t xml:space="preserve">En principe, les taxes liées à l'importation des articles couverts par le don APL devraient être exonérées ou remboursées. Il incombe à l'Association de prendre les mesures d’exonération nécessaires. </w:t>
      </w:r>
    </w:p>
    <w:p w14:paraId="57D62CE2" w14:textId="21542AD0" w:rsidR="00FF39A7" w:rsidRPr="00F0375C" w:rsidRDefault="00FF39A7" w:rsidP="0069672E">
      <w:pPr>
        <w:pStyle w:val="Default"/>
        <w:rPr>
          <w:rFonts w:ascii="Arial" w:hAnsi="Arial" w:cs="Arial"/>
          <w:sz w:val="23"/>
          <w:szCs w:val="23"/>
          <w:lang w:val="fr-FR"/>
        </w:rPr>
      </w:pPr>
      <w:r w:rsidRPr="00F0375C">
        <w:rPr>
          <w:rFonts w:ascii="Arial" w:hAnsi="Arial" w:cs="Arial"/>
          <w:sz w:val="23"/>
          <w:szCs w:val="23"/>
          <w:lang w:val="fr-FR"/>
        </w:rPr>
        <w:t>・</w:t>
      </w:r>
      <w:r w:rsidRPr="00F0375C">
        <w:rPr>
          <w:rFonts w:ascii="Arial" w:hAnsi="Arial" w:cs="Arial"/>
          <w:sz w:val="23"/>
          <w:szCs w:val="23"/>
          <w:lang w:val="fr-FR"/>
        </w:rPr>
        <w:t xml:space="preserve">Même dans les cas où votre pays n'accepte pas l'exonération des taxes liées aux importations, l’Association devrait en principe supporter la charge de ces taxes. </w:t>
      </w:r>
    </w:p>
    <w:p w14:paraId="4E84CF4A" w14:textId="0671860E" w:rsidR="00FF39A7" w:rsidRPr="00F0375C" w:rsidRDefault="00FF39A7" w:rsidP="0069672E">
      <w:pPr>
        <w:pStyle w:val="Default"/>
        <w:rPr>
          <w:rFonts w:ascii="Arial" w:hAnsi="Arial" w:cs="Arial"/>
          <w:sz w:val="23"/>
          <w:szCs w:val="23"/>
          <w:lang w:val="fr-FR"/>
        </w:rPr>
      </w:pPr>
      <w:r w:rsidRPr="00F0375C">
        <w:rPr>
          <w:rFonts w:ascii="Arial" w:hAnsi="Arial" w:cs="Arial"/>
          <w:sz w:val="23"/>
          <w:szCs w:val="23"/>
          <w:lang w:val="fr-FR"/>
        </w:rPr>
        <w:t>・</w:t>
      </w:r>
      <w:r w:rsidRPr="00F0375C">
        <w:rPr>
          <w:rFonts w:ascii="Arial" w:hAnsi="Arial" w:cs="Arial"/>
          <w:sz w:val="23"/>
          <w:szCs w:val="23"/>
          <w:lang w:val="fr-FR"/>
        </w:rPr>
        <w:t xml:space="preserve">En revanche, dans les cas où votre pays n'accepte pas l'exonération ou le remboursement des taxes liées à l'importation, et dans les cas où il est nécessaire de fournir une assistance compte tenu de la situation financière de l'Association, </w:t>
      </w:r>
      <w:proofErr w:type="gramStart"/>
      <w:r w:rsidRPr="00F0375C">
        <w:rPr>
          <w:rFonts w:ascii="Arial" w:hAnsi="Arial" w:cs="Arial"/>
          <w:sz w:val="23"/>
          <w:szCs w:val="23"/>
          <w:lang w:val="fr-FR"/>
        </w:rPr>
        <w:t>le</w:t>
      </w:r>
      <w:proofErr w:type="gramEnd"/>
      <w:r w:rsidRPr="00F0375C">
        <w:rPr>
          <w:rFonts w:ascii="Arial" w:hAnsi="Arial" w:cs="Arial"/>
          <w:sz w:val="23"/>
          <w:szCs w:val="23"/>
          <w:lang w:val="fr-FR"/>
        </w:rPr>
        <w:t xml:space="preserve"> don APL peut couvrir le coût de ces taxes. </w:t>
      </w:r>
    </w:p>
    <w:p w14:paraId="58112704" w14:textId="5C9DD132" w:rsidR="00FF39A7" w:rsidRDefault="00FF39A7" w:rsidP="0069672E">
      <w:pPr>
        <w:pStyle w:val="Default"/>
        <w:rPr>
          <w:rFonts w:ascii="Arial" w:hAnsi="Arial" w:cs="Arial"/>
          <w:sz w:val="23"/>
          <w:szCs w:val="23"/>
          <w:lang w:val="fr-FR"/>
        </w:rPr>
      </w:pPr>
      <w:r w:rsidRPr="00F0375C">
        <w:rPr>
          <w:rFonts w:ascii="Arial" w:hAnsi="Arial" w:cs="Arial"/>
          <w:sz w:val="23"/>
          <w:szCs w:val="23"/>
          <w:lang w:val="fr-FR"/>
        </w:rPr>
        <w:t>・</w:t>
      </w:r>
      <w:r w:rsidRPr="00F0375C">
        <w:rPr>
          <w:rFonts w:ascii="Arial" w:hAnsi="Arial" w:cs="Arial"/>
          <w:sz w:val="23"/>
          <w:szCs w:val="23"/>
          <w:lang w:val="fr-FR"/>
        </w:rPr>
        <w:t>Quant aux autres taxes non liées à l'importation, dans les cas où il existe une réelle nécessité, compte tenu de la situation financière de l’Association, le don APL peut couvrir le coût de ces taxes. Veuillez consulter l'ambassade du Japon pour plus de détails.</w:t>
      </w:r>
    </w:p>
    <w:p w14:paraId="29FECD8D" w14:textId="2D68EC05" w:rsidR="008D2D71" w:rsidRPr="00592D5A" w:rsidRDefault="008D2D71" w:rsidP="0069672E">
      <w:pPr>
        <w:pStyle w:val="Default"/>
        <w:rPr>
          <w:rFonts w:ascii="Arial" w:hAnsi="Arial" w:cs="Arial"/>
          <w:sz w:val="23"/>
          <w:szCs w:val="23"/>
          <w:lang w:val="fr-FR"/>
        </w:rPr>
      </w:pPr>
      <w:r w:rsidRPr="00592D5A">
        <w:rPr>
          <w:rFonts w:ascii="Arial" w:hAnsi="Arial" w:cs="Arial" w:hint="eastAsia"/>
          <w:sz w:val="23"/>
          <w:szCs w:val="23"/>
          <w:lang w:val="fr-FR"/>
        </w:rPr>
        <w:t>・</w:t>
      </w:r>
      <w:r w:rsidRPr="00592D5A">
        <w:rPr>
          <w:rFonts w:ascii="Arial" w:hAnsi="Arial" w:cs="Arial"/>
          <w:sz w:val="23"/>
          <w:szCs w:val="23"/>
          <w:lang w:val="fr-FR"/>
        </w:rPr>
        <w:t xml:space="preserve">La participation de sociétés japonaises (fournisseurs de marques japonaises) est recommandée, et toute réduction ou proposition de service après-vente et de </w:t>
      </w:r>
      <w:r w:rsidRPr="00592D5A">
        <w:rPr>
          <w:rFonts w:ascii="Arial" w:hAnsi="Arial" w:cs="Arial"/>
          <w:sz w:val="23"/>
          <w:szCs w:val="23"/>
          <w:lang w:val="fr-FR"/>
        </w:rPr>
        <w:lastRenderedPageBreak/>
        <w:t xml:space="preserve">maintenance par lesdits fournisseurs est la bienvenue. </w:t>
      </w:r>
    </w:p>
    <w:p w14:paraId="2512BC31" w14:textId="4D9CCF24" w:rsidR="00FF39A7" w:rsidRDefault="00FF39A7" w:rsidP="00FF39A7">
      <w:pPr>
        <w:pStyle w:val="Default"/>
        <w:rPr>
          <w:rFonts w:ascii="Arial" w:hAnsi="Arial" w:cs="Arial"/>
          <w:sz w:val="23"/>
          <w:szCs w:val="23"/>
          <w:lang w:val="fr-FR"/>
        </w:rPr>
      </w:pPr>
    </w:p>
    <w:p w14:paraId="13C37E95" w14:textId="77777777" w:rsidR="0026265B" w:rsidRPr="0026265B" w:rsidRDefault="0026265B" w:rsidP="00FF39A7">
      <w:pPr>
        <w:pStyle w:val="Default"/>
        <w:rPr>
          <w:rFonts w:ascii="Arial" w:hAnsi="Arial" w:cs="Arial"/>
          <w:sz w:val="23"/>
          <w:szCs w:val="23"/>
          <w:lang w:val="fr-FR"/>
        </w:rPr>
      </w:pPr>
    </w:p>
    <w:p w14:paraId="1A685920" w14:textId="2B5DF3AF" w:rsidR="0050173D" w:rsidRPr="00F0375C" w:rsidRDefault="004F3EB7" w:rsidP="004F3EB7">
      <w:pPr>
        <w:pStyle w:val="Default"/>
        <w:rPr>
          <w:rFonts w:ascii="Arial" w:hAnsi="Arial" w:cs="Arial"/>
          <w:sz w:val="26"/>
          <w:szCs w:val="26"/>
          <w:lang w:val="fr-FR"/>
        </w:rPr>
      </w:pPr>
      <w:r w:rsidRPr="00EF029B">
        <w:rPr>
          <w:rFonts w:ascii="Arial" w:hAnsi="Arial" w:cs="Arial"/>
          <w:b/>
          <w:bCs/>
          <w:sz w:val="26"/>
          <w:szCs w:val="26"/>
          <w:lang w:val="fr-FR"/>
        </w:rPr>
        <w:t xml:space="preserve">5. </w:t>
      </w:r>
      <w:r w:rsidR="0050173D" w:rsidRPr="00F0375C">
        <w:rPr>
          <w:rFonts w:ascii="Arial" w:hAnsi="Arial" w:cs="Arial"/>
          <w:b/>
          <w:bCs/>
          <w:sz w:val="26"/>
          <w:szCs w:val="26"/>
          <w:lang w:val="fr-FR"/>
        </w:rPr>
        <w:t xml:space="preserve">Critères de sélection </w:t>
      </w:r>
    </w:p>
    <w:p w14:paraId="302FDE84" w14:textId="77777777" w:rsidR="008742D6" w:rsidRPr="00F0375C" w:rsidRDefault="0050173D" w:rsidP="0050173D">
      <w:pPr>
        <w:pStyle w:val="Default"/>
        <w:rPr>
          <w:rFonts w:ascii="Arial" w:eastAsia="ＭＳ 明朝" w:hAnsi="Arial" w:cs="Arial"/>
          <w:sz w:val="23"/>
          <w:szCs w:val="23"/>
          <w:lang w:val="fr-FR"/>
        </w:rPr>
      </w:pPr>
      <w:r w:rsidRPr="00EF029B">
        <w:rPr>
          <w:rFonts w:ascii="Arial" w:eastAsia="ＭＳ 明朝" w:hAnsi="Arial" w:cs="Arial" w:hint="eastAsia"/>
          <w:sz w:val="23"/>
          <w:szCs w:val="23"/>
          <w:lang w:val="fr-FR"/>
        </w:rPr>
        <w:t>・</w:t>
      </w:r>
      <w:r w:rsidRPr="00F0375C">
        <w:rPr>
          <w:rFonts w:ascii="Arial" w:eastAsia="ＭＳ 明朝" w:hAnsi="Arial" w:cs="Arial"/>
          <w:sz w:val="23"/>
          <w:szCs w:val="23"/>
          <w:lang w:val="fr-FR"/>
        </w:rPr>
        <w:t xml:space="preserve">Statut juridique de l’Organisation </w:t>
      </w:r>
    </w:p>
    <w:p w14:paraId="37784924" w14:textId="4E5A58EA" w:rsidR="008742D6" w:rsidRPr="00F0375C" w:rsidRDefault="0050173D" w:rsidP="0050173D">
      <w:pPr>
        <w:pStyle w:val="Default"/>
        <w:rPr>
          <w:rFonts w:ascii="Arial" w:eastAsia="ＭＳ 明朝" w:hAnsi="Arial" w:cs="Arial"/>
          <w:sz w:val="23"/>
          <w:szCs w:val="23"/>
          <w:lang w:val="fr-FR"/>
        </w:rPr>
      </w:pPr>
      <w:r w:rsidRPr="00EF029B">
        <w:rPr>
          <w:rFonts w:ascii="Arial" w:eastAsia="ＭＳ 明朝" w:hAnsi="Arial" w:cs="Arial" w:hint="eastAsia"/>
          <w:sz w:val="23"/>
          <w:szCs w:val="23"/>
          <w:lang w:val="fr-FR"/>
        </w:rPr>
        <w:t>・</w:t>
      </w:r>
      <w:r w:rsidRPr="00F0375C">
        <w:rPr>
          <w:rFonts w:ascii="Arial" w:eastAsia="ＭＳ 明朝" w:hAnsi="Arial" w:cs="Arial"/>
          <w:sz w:val="23"/>
          <w:szCs w:val="23"/>
          <w:lang w:val="fr-FR"/>
        </w:rPr>
        <w:t xml:space="preserve">Expérience et capacité de l’organisation (gestion </w:t>
      </w:r>
      <w:r w:rsidR="006B48F0">
        <w:rPr>
          <w:rFonts w:ascii="Arial" w:eastAsia="ＭＳ 明朝" w:hAnsi="Arial" w:cs="Arial"/>
          <w:sz w:val="23"/>
          <w:szCs w:val="23"/>
          <w:lang w:val="fr-FR"/>
        </w:rPr>
        <w:t>et situation financière stable</w:t>
      </w:r>
      <w:r w:rsidRPr="00F0375C">
        <w:rPr>
          <w:rFonts w:ascii="Arial" w:eastAsia="ＭＳ 明朝" w:hAnsi="Arial" w:cs="Arial"/>
          <w:sz w:val="23"/>
          <w:szCs w:val="23"/>
          <w:lang w:val="fr-FR"/>
        </w:rPr>
        <w:t xml:space="preserve"> et exécution du projet)</w:t>
      </w:r>
    </w:p>
    <w:p w14:paraId="1C9AC618" w14:textId="77777777" w:rsidR="008742D6" w:rsidRPr="00F0375C" w:rsidRDefault="0050173D" w:rsidP="0050173D">
      <w:pPr>
        <w:pStyle w:val="Default"/>
        <w:rPr>
          <w:rFonts w:ascii="Arial" w:eastAsia="ＭＳ 明朝" w:hAnsi="Arial" w:cs="Arial"/>
          <w:sz w:val="23"/>
          <w:szCs w:val="23"/>
          <w:lang w:val="fr-FR"/>
        </w:rPr>
      </w:pPr>
      <w:r w:rsidRPr="00EF029B">
        <w:rPr>
          <w:rFonts w:ascii="Arial" w:eastAsia="ＭＳ 明朝" w:hAnsi="Arial" w:cs="Arial" w:hint="eastAsia"/>
          <w:sz w:val="23"/>
          <w:szCs w:val="23"/>
          <w:lang w:val="fr-FR"/>
        </w:rPr>
        <w:t>・</w:t>
      </w:r>
      <w:r w:rsidRPr="00F0375C">
        <w:rPr>
          <w:rFonts w:ascii="Arial" w:eastAsia="ＭＳ 明朝" w:hAnsi="Arial" w:cs="Arial"/>
          <w:sz w:val="23"/>
          <w:szCs w:val="23"/>
          <w:lang w:val="fr-FR"/>
        </w:rPr>
        <w:t xml:space="preserve">Domaine, besoin, structure et stratégies d’assurer la pérennité du projet </w:t>
      </w:r>
    </w:p>
    <w:p w14:paraId="78AE3C4A" w14:textId="77777777" w:rsidR="008742D6" w:rsidRPr="00F0375C" w:rsidRDefault="0050173D" w:rsidP="0050173D">
      <w:pPr>
        <w:pStyle w:val="Default"/>
        <w:rPr>
          <w:rFonts w:ascii="Arial" w:eastAsia="ＭＳ 明朝" w:hAnsi="Arial" w:cs="Arial"/>
          <w:sz w:val="23"/>
          <w:szCs w:val="23"/>
          <w:lang w:val="fr-FR"/>
        </w:rPr>
      </w:pPr>
      <w:r w:rsidRPr="00EF029B">
        <w:rPr>
          <w:rFonts w:ascii="Arial" w:eastAsia="ＭＳ 明朝" w:hAnsi="Arial" w:cs="Arial" w:hint="eastAsia"/>
          <w:sz w:val="23"/>
          <w:szCs w:val="23"/>
          <w:lang w:val="fr-FR"/>
        </w:rPr>
        <w:t>・</w:t>
      </w:r>
      <w:r w:rsidRPr="00F0375C">
        <w:rPr>
          <w:rFonts w:ascii="Arial" w:eastAsia="ＭＳ 明朝" w:hAnsi="Arial" w:cs="Arial"/>
          <w:sz w:val="23"/>
          <w:szCs w:val="23"/>
          <w:lang w:val="fr-FR"/>
        </w:rPr>
        <w:t xml:space="preserve">Effets et impacts du projet </w:t>
      </w:r>
    </w:p>
    <w:p w14:paraId="4F4BDE37" w14:textId="71959AE1" w:rsidR="0050173D" w:rsidRPr="00F0375C" w:rsidRDefault="0050173D" w:rsidP="0050173D">
      <w:pPr>
        <w:pStyle w:val="Default"/>
        <w:rPr>
          <w:rFonts w:ascii="Arial" w:eastAsia="ＭＳ 明朝" w:hAnsi="Arial" w:cs="Arial"/>
          <w:sz w:val="23"/>
          <w:szCs w:val="23"/>
          <w:lang w:val="fr-FR"/>
        </w:rPr>
      </w:pPr>
      <w:r w:rsidRPr="00EF029B">
        <w:rPr>
          <w:rFonts w:ascii="Arial" w:eastAsia="ＭＳ 明朝" w:hAnsi="Arial" w:cs="Arial" w:hint="eastAsia"/>
          <w:sz w:val="23"/>
          <w:szCs w:val="23"/>
          <w:lang w:val="fr-FR"/>
        </w:rPr>
        <w:t>・</w:t>
      </w:r>
      <w:r w:rsidRPr="00F0375C">
        <w:rPr>
          <w:rFonts w:ascii="Arial" w:eastAsia="ＭＳ 明朝" w:hAnsi="Arial" w:cs="Arial"/>
          <w:sz w:val="23"/>
          <w:szCs w:val="23"/>
          <w:lang w:val="fr-FR"/>
        </w:rPr>
        <w:t xml:space="preserve">Faisabilité et durabilité du projet </w:t>
      </w:r>
    </w:p>
    <w:p w14:paraId="1363ABD2" w14:textId="6CD6D957" w:rsidR="00F0375C" w:rsidRPr="00EF029B" w:rsidRDefault="00F0375C" w:rsidP="0050173D">
      <w:pPr>
        <w:pStyle w:val="Default"/>
        <w:rPr>
          <w:rFonts w:ascii="Arial" w:eastAsia="ＭＳ 明朝" w:hAnsi="Arial" w:cs="Arial"/>
          <w:sz w:val="23"/>
          <w:szCs w:val="23"/>
          <w:lang w:val="fr-FR"/>
        </w:rPr>
      </w:pPr>
      <w:r w:rsidRPr="00EF029B">
        <w:rPr>
          <w:rFonts w:ascii="Arial" w:eastAsia="ＭＳ 明朝" w:hAnsi="Arial" w:cs="Arial" w:hint="eastAsia"/>
          <w:sz w:val="23"/>
          <w:szCs w:val="23"/>
          <w:lang w:val="fr-FR"/>
        </w:rPr>
        <w:t>・</w:t>
      </w:r>
      <w:r w:rsidRPr="00EF029B">
        <w:rPr>
          <w:rFonts w:ascii="Arial" w:eastAsia="ＭＳ 明朝" w:hAnsi="Arial" w:cs="Arial"/>
          <w:sz w:val="23"/>
          <w:szCs w:val="23"/>
          <w:lang w:val="fr-FR"/>
        </w:rPr>
        <w:t xml:space="preserve">Pertinence du contenu du projet </w:t>
      </w:r>
    </w:p>
    <w:p w14:paraId="095CCD5B" w14:textId="63DF011B" w:rsidR="00F0375C" w:rsidRDefault="00F0375C" w:rsidP="0050173D">
      <w:pPr>
        <w:pStyle w:val="Default"/>
        <w:rPr>
          <w:rFonts w:ascii="Arial" w:eastAsia="ＭＳ 明朝" w:hAnsi="Arial" w:cs="Arial"/>
          <w:sz w:val="23"/>
          <w:szCs w:val="23"/>
          <w:lang w:val="fr-FR"/>
        </w:rPr>
      </w:pPr>
      <w:r w:rsidRPr="00EF029B">
        <w:rPr>
          <w:rFonts w:ascii="Arial" w:eastAsia="ＭＳ 明朝" w:hAnsi="Arial" w:cs="Arial" w:hint="eastAsia"/>
          <w:sz w:val="23"/>
          <w:szCs w:val="23"/>
          <w:lang w:val="fr-FR"/>
        </w:rPr>
        <w:t>・</w:t>
      </w:r>
      <w:r w:rsidRPr="00EF029B">
        <w:rPr>
          <w:rFonts w:ascii="Arial" w:eastAsia="ＭＳ 明朝" w:hAnsi="Arial" w:cs="Arial"/>
          <w:sz w:val="23"/>
          <w:szCs w:val="23"/>
          <w:lang w:val="fr-FR"/>
        </w:rPr>
        <w:t>Performance par l’évaluation d’un audit externe</w:t>
      </w:r>
    </w:p>
    <w:p w14:paraId="7D3A4771" w14:textId="670C627B" w:rsidR="00F0375C" w:rsidRPr="00F44157" w:rsidRDefault="00F0375C" w:rsidP="0050173D">
      <w:pPr>
        <w:pStyle w:val="Default"/>
        <w:rPr>
          <w:rFonts w:ascii="Arial" w:eastAsia="ＭＳ 明朝" w:hAnsi="Arial" w:cs="Arial"/>
          <w:sz w:val="23"/>
          <w:szCs w:val="23"/>
          <w:lang w:val="fr-FR"/>
        </w:rPr>
      </w:pPr>
      <w:r w:rsidRPr="00C427A8">
        <w:rPr>
          <w:rFonts w:ascii="Arial" w:eastAsia="ＭＳ 明朝" w:hAnsi="Arial" w:cs="Arial"/>
          <w:sz w:val="23"/>
          <w:szCs w:val="23"/>
        </w:rPr>
        <w:t>・</w:t>
      </w:r>
      <w:r w:rsidRPr="00EF029B">
        <w:rPr>
          <w:rFonts w:ascii="Arial" w:eastAsia="ＭＳ 明朝" w:hAnsi="Arial" w:cs="Arial"/>
          <w:sz w:val="23"/>
          <w:szCs w:val="23"/>
          <w:lang w:val="fr-FR"/>
        </w:rPr>
        <w:t>Conformité du projet par rapport aux politiques et aux plans nationaux et locaux</w:t>
      </w:r>
    </w:p>
    <w:p w14:paraId="2C98BD39" w14:textId="77777777" w:rsidR="00605865" w:rsidRPr="00F0375C" w:rsidRDefault="00605865" w:rsidP="0050173D">
      <w:pPr>
        <w:pStyle w:val="Default"/>
        <w:rPr>
          <w:rFonts w:ascii="Arial" w:eastAsia="ＭＳ 明朝" w:hAnsi="Arial" w:cs="Arial"/>
          <w:sz w:val="23"/>
          <w:szCs w:val="23"/>
          <w:lang w:val="fr-FR"/>
        </w:rPr>
      </w:pPr>
    </w:p>
    <w:p w14:paraId="7A9FF3FE" w14:textId="2FFB8BB1" w:rsidR="0050173D" w:rsidRPr="00EF029B" w:rsidRDefault="00E51D3B" w:rsidP="0050173D">
      <w:pPr>
        <w:pStyle w:val="Default"/>
        <w:rPr>
          <w:rFonts w:ascii="Arial" w:eastAsia="ＭＳ 明朝" w:hAnsi="Arial" w:cs="Arial"/>
          <w:b/>
          <w:bCs/>
          <w:sz w:val="26"/>
          <w:szCs w:val="26"/>
          <w:lang w:val="fr-FR"/>
        </w:rPr>
      </w:pPr>
      <w:r w:rsidRPr="00EF029B">
        <w:rPr>
          <w:rFonts w:ascii="Arial" w:eastAsia="ＭＳ 明朝" w:hAnsi="Arial" w:cs="Arial"/>
          <w:b/>
          <w:bCs/>
          <w:sz w:val="26"/>
          <w:szCs w:val="26"/>
          <w:lang w:val="fr-FR"/>
        </w:rPr>
        <w:t>6</w:t>
      </w:r>
      <w:r w:rsidR="0050173D" w:rsidRPr="00EF029B">
        <w:rPr>
          <w:rFonts w:ascii="Arial" w:eastAsia="ＭＳ 明朝" w:hAnsi="Arial" w:cs="Arial"/>
          <w:b/>
          <w:bCs/>
          <w:sz w:val="26"/>
          <w:szCs w:val="26"/>
          <w:lang w:val="fr-FR"/>
        </w:rPr>
        <w:t>. Organisation é</w:t>
      </w:r>
      <w:r w:rsidR="008742D6" w:rsidRPr="00EF029B">
        <w:rPr>
          <w:rFonts w:ascii="Arial" w:eastAsia="ＭＳ 明朝" w:hAnsi="Arial" w:cs="Arial"/>
          <w:b/>
          <w:bCs/>
          <w:sz w:val="26"/>
          <w:szCs w:val="26"/>
          <w:lang w:val="fr-FR"/>
        </w:rPr>
        <w:t>ligible</w:t>
      </w:r>
    </w:p>
    <w:p w14:paraId="656051A1" w14:textId="77777777" w:rsidR="0050173D" w:rsidRPr="00F0375C" w:rsidRDefault="0050173D" w:rsidP="008742D6">
      <w:pPr>
        <w:pStyle w:val="Default"/>
        <w:jc w:val="both"/>
        <w:rPr>
          <w:rFonts w:ascii="Arial" w:eastAsia="ＭＳ 明朝" w:hAnsi="Arial" w:cs="Arial"/>
          <w:sz w:val="23"/>
          <w:szCs w:val="23"/>
          <w:lang w:val="fr-FR"/>
        </w:rPr>
      </w:pPr>
      <w:r w:rsidRPr="00F0375C">
        <w:rPr>
          <w:rFonts w:ascii="Arial" w:eastAsia="ＭＳ 明朝" w:hAnsi="Arial" w:cs="Arial"/>
          <w:sz w:val="23"/>
          <w:szCs w:val="23"/>
          <w:lang w:val="fr-FR"/>
        </w:rPr>
        <w:t xml:space="preserve">Toute organisation à but non lucratif qui a : </w:t>
      </w:r>
    </w:p>
    <w:p w14:paraId="3B287F28" w14:textId="602AD1CD" w:rsidR="008742D6" w:rsidRPr="00F0375C" w:rsidRDefault="00E51D3B" w:rsidP="0001163F">
      <w:pPr>
        <w:pStyle w:val="Default"/>
        <w:jc w:val="both"/>
        <w:rPr>
          <w:rFonts w:ascii="Arial" w:eastAsia="ＭＳ 明朝" w:hAnsi="Arial" w:cs="Arial"/>
          <w:sz w:val="23"/>
          <w:szCs w:val="23"/>
          <w:lang w:val="fr-FR"/>
        </w:rPr>
      </w:pPr>
      <w:r>
        <w:rPr>
          <w:rFonts w:ascii="Arial" w:eastAsia="ＭＳ 明朝" w:hAnsi="Arial" w:cs="Arial"/>
          <w:b/>
          <w:bCs/>
          <w:sz w:val="23"/>
          <w:szCs w:val="23"/>
          <w:lang w:val="fr-FR"/>
        </w:rPr>
        <w:t>A</w:t>
      </w:r>
      <w:r w:rsidR="0050173D" w:rsidRPr="00F0375C">
        <w:rPr>
          <w:rFonts w:ascii="Arial" w:eastAsia="ＭＳ 明朝" w:hAnsi="Arial" w:cs="Arial"/>
          <w:b/>
          <w:bCs/>
          <w:sz w:val="23"/>
          <w:szCs w:val="23"/>
          <w:lang w:val="fr-FR"/>
        </w:rPr>
        <w:t xml:space="preserve">) Minimum </w:t>
      </w:r>
      <w:r w:rsidR="00D965E8" w:rsidRPr="00F0375C">
        <w:rPr>
          <w:rFonts w:ascii="Arial" w:eastAsia="ＭＳ 明朝" w:hAnsi="Arial" w:cs="Arial"/>
          <w:b/>
          <w:bCs/>
          <w:sz w:val="23"/>
          <w:szCs w:val="23"/>
          <w:lang w:val="fr-FR"/>
        </w:rPr>
        <w:t>2</w:t>
      </w:r>
      <w:r w:rsidR="0050173D" w:rsidRPr="00F0375C">
        <w:rPr>
          <w:rFonts w:ascii="Arial" w:eastAsia="ＭＳ 明朝" w:hAnsi="Arial" w:cs="Arial"/>
          <w:b/>
          <w:bCs/>
          <w:sz w:val="23"/>
          <w:szCs w:val="23"/>
          <w:lang w:val="fr-FR"/>
        </w:rPr>
        <w:t xml:space="preserve"> ans d’expérience dans son champ d’activité (</w:t>
      </w:r>
      <w:r w:rsidR="0001163F" w:rsidRPr="00F0375C">
        <w:rPr>
          <w:rFonts w:ascii="Arial" w:eastAsia="ＭＳ 明朝" w:hAnsi="Arial" w:cs="Arial"/>
          <w:b/>
          <w:bCs/>
          <w:sz w:val="23"/>
          <w:szCs w:val="23"/>
          <w:lang w:val="fr-FR"/>
        </w:rPr>
        <w:t>avec un agrément mis à jour et conforme à la loi de 2012</w:t>
      </w:r>
      <w:r w:rsidR="0050173D" w:rsidRPr="00F0375C">
        <w:rPr>
          <w:rFonts w:ascii="Arial" w:eastAsia="ＭＳ 明朝" w:hAnsi="Arial" w:cs="Arial"/>
          <w:b/>
          <w:bCs/>
          <w:sz w:val="23"/>
          <w:szCs w:val="23"/>
          <w:lang w:val="fr-FR"/>
        </w:rPr>
        <w:t xml:space="preserve">) </w:t>
      </w:r>
      <w:r w:rsidR="0050173D" w:rsidRPr="00F0375C">
        <w:rPr>
          <w:rFonts w:ascii="Arial" w:eastAsia="ＭＳ 明朝" w:hAnsi="Arial" w:cs="Arial"/>
          <w:sz w:val="23"/>
          <w:szCs w:val="23"/>
          <w:lang w:val="fr-FR"/>
        </w:rPr>
        <w:t xml:space="preserve">; et </w:t>
      </w:r>
    </w:p>
    <w:p w14:paraId="1BA2EA10" w14:textId="0121B39B" w:rsidR="008742D6" w:rsidRPr="00F0375C" w:rsidRDefault="00E51D3B" w:rsidP="00DA51F0">
      <w:pPr>
        <w:pStyle w:val="Default"/>
        <w:jc w:val="both"/>
        <w:rPr>
          <w:rFonts w:ascii="Arial" w:hAnsi="Arial" w:cs="Arial"/>
          <w:color w:val="auto"/>
          <w:sz w:val="23"/>
          <w:szCs w:val="23"/>
          <w:lang w:val="fr-FR"/>
        </w:rPr>
      </w:pPr>
      <w:r>
        <w:rPr>
          <w:rFonts w:ascii="Arial" w:eastAsia="ＭＳ 明朝" w:hAnsi="Arial" w:cs="Arial"/>
          <w:b/>
          <w:bCs/>
          <w:sz w:val="23"/>
          <w:szCs w:val="23"/>
          <w:lang w:val="fr-FR"/>
        </w:rPr>
        <w:t>B</w:t>
      </w:r>
      <w:r w:rsidR="0050173D" w:rsidRPr="00F0375C">
        <w:rPr>
          <w:rFonts w:ascii="Arial" w:eastAsia="ＭＳ 明朝" w:hAnsi="Arial" w:cs="Arial"/>
          <w:b/>
          <w:bCs/>
          <w:sz w:val="23"/>
          <w:szCs w:val="23"/>
          <w:lang w:val="fr-FR"/>
        </w:rPr>
        <w:t xml:space="preserve">) rapports annuels et financiers sur les </w:t>
      </w:r>
      <w:r w:rsidR="00DA51F0" w:rsidRPr="00F0375C">
        <w:rPr>
          <w:rFonts w:ascii="Arial" w:eastAsia="ＭＳ 明朝" w:hAnsi="Arial" w:cs="Arial"/>
          <w:b/>
          <w:bCs/>
          <w:sz w:val="23"/>
          <w:szCs w:val="23"/>
          <w:lang w:val="fr-FR"/>
        </w:rPr>
        <w:t>2</w:t>
      </w:r>
      <w:r w:rsidR="0050173D" w:rsidRPr="00F0375C">
        <w:rPr>
          <w:rFonts w:ascii="Arial" w:eastAsia="ＭＳ 明朝" w:hAnsi="Arial" w:cs="Arial"/>
          <w:b/>
          <w:bCs/>
          <w:sz w:val="23"/>
          <w:szCs w:val="23"/>
          <w:lang w:val="fr-FR"/>
        </w:rPr>
        <w:t xml:space="preserve"> dernières années </w:t>
      </w:r>
      <w:r w:rsidR="003912E6" w:rsidRPr="00F0375C">
        <w:rPr>
          <w:rFonts w:ascii="Arial" w:eastAsia="ＭＳ 明朝" w:hAnsi="Arial" w:cs="Arial"/>
          <w:b/>
          <w:bCs/>
          <w:sz w:val="23"/>
          <w:szCs w:val="23"/>
          <w:lang w:val="fr-FR"/>
        </w:rPr>
        <w:t xml:space="preserve">au moins, </w:t>
      </w:r>
      <w:r w:rsidR="0050173D" w:rsidRPr="00F0375C">
        <w:rPr>
          <w:rFonts w:ascii="Arial" w:eastAsia="ＭＳ 明朝" w:hAnsi="Arial" w:cs="Arial"/>
          <w:sz w:val="23"/>
          <w:szCs w:val="23"/>
          <w:lang w:val="fr-FR"/>
        </w:rPr>
        <w:t>sont susceptibles de béné</w:t>
      </w:r>
      <w:r w:rsidR="008742D6" w:rsidRPr="00F0375C">
        <w:rPr>
          <w:rFonts w:ascii="Arial" w:eastAsia="ＭＳ 明朝" w:hAnsi="Arial" w:cs="Arial"/>
          <w:sz w:val="23"/>
          <w:szCs w:val="23"/>
          <w:lang w:val="fr-FR"/>
        </w:rPr>
        <w:t>ficier du KUSANONE</w:t>
      </w:r>
      <w:r w:rsidR="007C6F09" w:rsidRPr="00F0375C">
        <w:rPr>
          <w:rFonts w:ascii="Arial" w:eastAsia="ＭＳ 明朝" w:hAnsi="Arial" w:cs="Arial"/>
          <w:sz w:val="23"/>
          <w:szCs w:val="23"/>
          <w:lang w:val="fr-FR"/>
        </w:rPr>
        <w:t xml:space="preserve"> </w:t>
      </w:r>
      <w:r w:rsidR="00833603" w:rsidRPr="00F0375C">
        <w:rPr>
          <w:rFonts w:ascii="Arial" w:eastAsia="ＭＳ 明朝" w:hAnsi="Arial" w:cs="Arial"/>
          <w:sz w:val="23"/>
          <w:szCs w:val="23"/>
          <w:lang w:val="fr-FR"/>
        </w:rPr>
        <w:t>(sans déficit financier)</w:t>
      </w:r>
    </w:p>
    <w:p w14:paraId="49241091" w14:textId="65D437F5" w:rsidR="0050173D" w:rsidRPr="00EF029B" w:rsidRDefault="00F43DBB" w:rsidP="008742D6">
      <w:pPr>
        <w:pStyle w:val="Default"/>
        <w:jc w:val="both"/>
        <w:rPr>
          <w:rFonts w:ascii="Arial" w:hAnsi="Arial" w:cs="Arial"/>
          <w:b/>
          <w:bCs/>
          <w:color w:val="auto"/>
          <w:sz w:val="23"/>
          <w:szCs w:val="23"/>
          <w:lang w:val="fr-FR"/>
        </w:rPr>
      </w:pPr>
      <w:r w:rsidRPr="00EF029B">
        <w:rPr>
          <w:rFonts w:ascii="Arial" w:hAnsi="Arial" w:cs="Arial"/>
          <w:b/>
          <w:bCs/>
          <w:color w:val="auto"/>
          <w:sz w:val="23"/>
          <w:szCs w:val="23"/>
          <w:lang w:val="fr-FR"/>
        </w:rPr>
        <w:t>C)</w:t>
      </w:r>
      <w:r w:rsidR="008742D6" w:rsidRPr="00EF029B">
        <w:rPr>
          <w:rFonts w:ascii="Arial" w:hAnsi="Arial" w:cs="Arial"/>
          <w:b/>
          <w:bCs/>
          <w:color w:val="auto"/>
          <w:sz w:val="23"/>
          <w:szCs w:val="23"/>
          <w:lang w:val="fr-FR"/>
        </w:rPr>
        <w:t xml:space="preserve"> Statut juridique : </w:t>
      </w:r>
    </w:p>
    <w:p w14:paraId="079C60D9" w14:textId="490A54FF" w:rsidR="0050173D" w:rsidRPr="00F0375C" w:rsidRDefault="0050173D" w:rsidP="008742D6">
      <w:pPr>
        <w:pStyle w:val="Default"/>
        <w:jc w:val="both"/>
        <w:rPr>
          <w:rFonts w:ascii="Arial" w:hAnsi="Arial" w:cs="Arial"/>
          <w:color w:val="auto"/>
          <w:sz w:val="23"/>
          <w:szCs w:val="23"/>
          <w:lang w:val="fr-FR"/>
        </w:rPr>
      </w:pPr>
      <w:r w:rsidRPr="00F0375C">
        <w:rPr>
          <w:rFonts w:ascii="Arial" w:hAnsi="Arial" w:cs="Arial"/>
          <w:color w:val="auto"/>
          <w:sz w:val="23"/>
          <w:szCs w:val="23"/>
          <w:lang w:val="fr-FR"/>
        </w:rPr>
        <w:t xml:space="preserve">Les </w:t>
      </w:r>
      <w:r w:rsidR="005318B6">
        <w:rPr>
          <w:rFonts w:ascii="Arial" w:hAnsi="Arial" w:cs="Arial"/>
          <w:color w:val="auto"/>
          <w:sz w:val="23"/>
          <w:szCs w:val="23"/>
          <w:lang w:val="fr-FR"/>
        </w:rPr>
        <w:t>Associations</w:t>
      </w:r>
      <w:r w:rsidR="005318B6" w:rsidRPr="00F0375C">
        <w:rPr>
          <w:rFonts w:ascii="Arial" w:hAnsi="Arial" w:cs="Arial"/>
          <w:color w:val="auto"/>
          <w:sz w:val="23"/>
          <w:szCs w:val="23"/>
          <w:lang w:val="fr-FR"/>
        </w:rPr>
        <w:t xml:space="preserve"> </w:t>
      </w:r>
      <w:r w:rsidRPr="00F0375C">
        <w:rPr>
          <w:rFonts w:ascii="Arial" w:hAnsi="Arial" w:cs="Arial"/>
          <w:color w:val="auto"/>
          <w:sz w:val="23"/>
          <w:szCs w:val="23"/>
          <w:lang w:val="fr-FR"/>
        </w:rPr>
        <w:t xml:space="preserve">doivent être enregistrées auprès du gouvernement </w:t>
      </w:r>
      <w:r w:rsidR="00833603" w:rsidRPr="00F0375C">
        <w:rPr>
          <w:rFonts w:ascii="Arial" w:hAnsi="Arial" w:cs="Arial"/>
          <w:color w:val="auto"/>
          <w:sz w:val="23"/>
          <w:szCs w:val="23"/>
          <w:lang w:val="fr-FR"/>
        </w:rPr>
        <w:t>algérien</w:t>
      </w:r>
      <w:r w:rsidRPr="00F0375C">
        <w:rPr>
          <w:rFonts w:ascii="Arial" w:hAnsi="Arial" w:cs="Arial"/>
          <w:color w:val="auto"/>
          <w:sz w:val="23"/>
          <w:szCs w:val="23"/>
          <w:lang w:val="fr-FR"/>
        </w:rPr>
        <w:t>. Et, l’entité candidate doit être impérativement enregistrée auprès des autorités chargé</w:t>
      </w:r>
      <w:r w:rsidR="008742D6" w:rsidRPr="00F0375C">
        <w:rPr>
          <w:rFonts w:ascii="Arial" w:hAnsi="Arial" w:cs="Arial"/>
          <w:color w:val="auto"/>
          <w:sz w:val="23"/>
          <w:szCs w:val="23"/>
          <w:lang w:val="fr-FR"/>
        </w:rPr>
        <w:t>e</w:t>
      </w:r>
      <w:r w:rsidRPr="00F0375C">
        <w:rPr>
          <w:rFonts w:ascii="Arial" w:hAnsi="Arial" w:cs="Arial"/>
          <w:color w:val="auto"/>
          <w:sz w:val="23"/>
          <w:szCs w:val="23"/>
          <w:lang w:val="fr-FR"/>
        </w:rPr>
        <w:t>s des</w:t>
      </w:r>
      <w:r w:rsidR="005318B6">
        <w:rPr>
          <w:rFonts w:ascii="Arial" w:hAnsi="Arial" w:cs="Arial"/>
          <w:color w:val="auto"/>
          <w:sz w:val="23"/>
          <w:szCs w:val="23"/>
          <w:lang w:val="fr-FR"/>
        </w:rPr>
        <w:t xml:space="preserve"> Associations</w:t>
      </w:r>
      <w:r w:rsidRPr="00F0375C">
        <w:rPr>
          <w:rFonts w:ascii="Arial" w:hAnsi="Arial" w:cs="Arial"/>
          <w:color w:val="auto"/>
          <w:sz w:val="23"/>
          <w:szCs w:val="23"/>
          <w:lang w:val="fr-FR"/>
        </w:rPr>
        <w:t xml:space="preserve"> ou de toutes autres autorités compétentes. </w:t>
      </w:r>
      <w:r w:rsidR="008B4DB8">
        <w:rPr>
          <w:rFonts w:ascii="Arial" w:hAnsi="Arial" w:cs="Arial"/>
          <w:color w:val="auto"/>
          <w:sz w:val="23"/>
          <w:szCs w:val="23"/>
          <w:lang w:val="fr-FR"/>
        </w:rPr>
        <w:t xml:space="preserve">Dans le cas des Associations activant dans le domaine de la santé, </w:t>
      </w:r>
      <w:r w:rsidR="00A21858">
        <w:rPr>
          <w:rFonts w:ascii="Arial" w:hAnsi="Arial" w:cs="Arial"/>
          <w:color w:val="auto"/>
          <w:sz w:val="23"/>
          <w:szCs w:val="23"/>
          <w:lang w:val="fr-FR"/>
        </w:rPr>
        <w:t xml:space="preserve">et sollicitant du matériel médical, </w:t>
      </w:r>
      <w:r w:rsidR="008B4DB8">
        <w:rPr>
          <w:rFonts w:ascii="Arial" w:hAnsi="Arial" w:cs="Arial"/>
          <w:color w:val="auto"/>
          <w:sz w:val="23"/>
          <w:szCs w:val="23"/>
          <w:lang w:val="fr-FR"/>
        </w:rPr>
        <w:t xml:space="preserve">celles-ci doivent </w:t>
      </w:r>
      <w:r w:rsidR="00A21858">
        <w:rPr>
          <w:rFonts w:ascii="Arial" w:hAnsi="Arial" w:cs="Arial"/>
          <w:color w:val="auto"/>
          <w:sz w:val="23"/>
          <w:szCs w:val="23"/>
          <w:lang w:val="fr-FR"/>
        </w:rPr>
        <w:t xml:space="preserve">être reconnues par le ministère de la Santé algérien, et </w:t>
      </w:r>
      <w:r w:rsidR="008B4DB8">
        <w:rPr>
          <w:rFonts w:ascii="Arial" w:hAnsi="Arial" w:cs="Arial"/>
          <w:color w:val="auto"/>
          <w:sz w:val="23"/>
          <w:szCs w:val="23"/>
          <w:lang w:val="fr-FR"/>
        </w:rPr>
        <w:t xml:space="preserve">opérer dans des structures et institutions sanitaires adéquates et conformes aux normes et dispositions du décret exécutif </w:t>
      </w:r>
      <w:r w:rsidR="00A21858">
        <w:rPr>
          <w:rFonts w:ascii="Arial" w:hAnsi="Arial" w:cs="Arial"/>
          <w:color w:val="auto"/>
          <w:sz w:val="23"/>
          <w:szCs w:val="23"/>
          <w:lang w:val="fr-FR"/>
        </w:rPr>
        <w:t>définissant le statut et les modalités de création, d’organisation et de fonctionnement des établissements et œuvres privés de bienfaisance N°39 du 7 février 2000</w:t>
      </w:r>
      <w:r w:rsidR="005E12CB">
        <w:rPr>
          <w:rFonts w:ascii="Arial" w:hAnsi="Arial" w:cs="Arial"/>
          <w:color w:val="auto"/>
          <w:sz w:val="23"/>
          <w:szCs w:val="23"/>
          <w:lang w:val="fr-FR"/>
        </w:rPr>
        <w:t>, paru au JO N°5 du 9 février 2000</w:t>
      </w:r>
      <w:r w:rsidR="00A21858">
        <w:rPr>
          <w:rFonts w:ascii="Arial" w:hAnsi="Arial" w:cs="Arial"/>
          <w:color w:val="auto"/>
          <w:sz w:val="23"/>
          <w:szCs w:val="23"/>
          <w:lang w:val="fr-FR"/>
        </w:rPr>
        <w:t>. Par ailleurs, le matériel médical sollicité doit être manipulé par des personnes techniquement qualifiées.</w:t>
      </w:r>
    </w:p>
    <w:p w14:paraId="153C13F7" w14:textId="77777777" w:rsidR="008742D6" w:rsidRPr="00F0375C" w:rsidRDefault="008742D6" w:rsidP="0050173D">
      <w:pPr>
        <w:pStyle w:val="Default"/>
        <w:rPr>
          <w:rFonts w:ascii="Arial" w:hAnsi="Arial" w:cs="Arial"/>
          <w:color w:val="auto"/>
          <w:sz w:val="23"/>
          <w:szCs w:val="23"/>
          <w:lang w:val="fr-FR"/>
        </w:rPr>
      </w:pPr>
    </w:p>
    <w:p w14:paraId="62092053" w14:textId="77777777" w:rsidR="00FD77A8" w:rsidRPr="00F0375C" w:rsidRDefault="00FD77A8" w:rsidP="00FD77A8">
      <w:pPr>
        <w:pStyle w:val="Default"/>
        <w:jc w:val="both"/>
        <w:rPr>
          <w:rFonts w:ascii="Arial" w:hAnsi="Arial" w:cs="Arial"/>
          <w:color w:val="auto"/>
          <w:sz w:val="23"/>
          <w:szCs w:val="23"/>
          <w:lang w:val="fr-FR"/>
        </w:rPr>
      </w:pPr>
      <w:r>
        <w:rPr>
          <w:rFonts w:ascii="ＭＳ ゴシック" w:eastAsia="ＭＳ ゴシック" w:hAnsi="ＭＳ ゴシック" w:cs="ＭＳ ゴシック"/>
          <w:color w:val="auto"/>
          <w:sz w:val="23"/>
          <w:szCs w:val="23"/>
          <w:lang w:val="fr-FR"/>
        </w:rPr>
        <w:t>*</w:t>
      </w:r>
      <w:r w:rsidRPr="00F0375C">
        <w:rPr>
          <w:rFonts w:ascii="Arial" w:hAnsi="Arial" w:cs="Arial"/>
          <w:color w:val="auto"/>
          <w:sz w:val="23"/>
          <w:szCs w:val="23"/>
          <w:lang w:val="fr-FR"/>
        </w:rPr>
        <w:t xml:space="preserve">Organisation non éligible </w:t>
      </w:r>
    </w:p>
    <w:p w14:paraId="132A07AB" w14:textId="77777777" w:rsidR="00FD77A8" w:rsidRPr="00F0375C" w:rsidRDefault="00FD77A8" w:rsidP="00FD77A8">
      <w:pPr>
        <w:pStyle w:val="Default"/>
        <w:jc w:val="both"/>
        <w:rPr>
          <w:rFonts w:ascii="Arial" w:hAnsi="Arial" w:cs="Arial"/>
          <w:color w:val="auto"/>
          <w:sz w:val="23"/>
          <w:szCs w:val="23"/>
          <w:lang w:val="fr-FR"/>
        </w:rPr>
      </w:pPr>
      <w:r w:rsidRPr="00F0375C">
        <w:rPr>
          <w:rFonts w:ascii="Arial" w:hAnsi="Arial" w:cs="Arial"/>
          <w:color w:val="auto"/>
          <w:sz w:val="23"/>
          <w:szCs w:val="23"/>
          <w:lang w:val="fr-FR"/>
        </w:rPr>
        <w:t xml:space="preserve">1) Les individus et les entreprises privées </w:t>
      </w:r>
      <w:r w:rsidRPr="00F0375C">
        <w:rPr>
          <w:rFonts w:ascii="Arial" w:hAnsi="Arial" w:cs="Arial"/>
          <w:b/>
          <w:bCs/>
          <w:color w:val="auto"/>
          <w:sz w:val="23"/>
          <w:szCs w:val="23"/>
          <w:lang w:val="fr-FR"/>
        </w:rPr>
        <w:t>ne sont pas éligibles</w:t>
      </w:r>
      <w:r w:rsidRPr="00F0375C">
        <w:rPr>
          <w:rFonts w:ascii="Arial" w:hAnsi="Arial" w:cs="Arial"/>
          <w:color w:val="auto"/>
          <w:sz w:val="23"/>
          <w:szCs w:val="23"/>
          <w:lang w:val="fr-FR"/>
        </w:rPr>
        <w:t xml:space="preserve">. </w:t>
      </w:r>
    </w:p>
    <w:p w14:paraId="4E74D3BB" w14:textId="56E19DC7" w:rsidR="00FD77A8" w:rsidRPr="00F0375C" w:rsidRDefault="00FD77A8" w:rsidP="00FD77A8">
      <w:pPr>
        <w:pStyle w:val="Default"/>
        <w:jc w:val="both"/>
        <w:rPr>
          <w:rFonts w:ascii="Arial" w:hAnsi="Arial" w:cs="Arial"/>
          <w:color w:val="auto"/>
          <w:sz w:val="23"/>
          <w:szCs w:val="23"/>
          <w:lang w:val="fr-FR"/>
        </w:rPr>
      </w:pPr>
      <w:r w:rsidRPr="00F0375C">
        <w:rPr>
          <w:rFonts w:ascii="Arial" w:hAnsi="Arial" w:cs="Arial"/>
          <w:color w:val="auto"/>
          <w:sz w:val="23"/>
          <w:szCs w:val="23"/>
          <w:lang w:val="fr-FR"/>
        </w:rPr>
        <w:t>2) L’</w:t>
      </w:r>
      <w:r w:rsidR="00CF7DF0">
        <w:rPr>
          <w:rFonts w:ascii="Arial" w:hAnsi="Arial" w:cs="Arial"/>
          <w:color w:val="auto"/>
          <w:sz w:val="23"/>
          <w:szCs w:val="23"/>
          <w:lang w:val="fr-FR"/>
        </w:rPr>
        <w:t>É</w:t>
      </w:r>
      <w:r w:rsidRPr="00F0375C">
        <w:rPr>
          <w:rFonts w:ascii="Arial" w:hAnsi="Arial" w:cs="Arial"/>
          <w:color w:val="auto"/>
          <w:sz w:val="23"/>
          <w:szCs w:val="23"/>
          <w:lang w:val="fr-FR"/>
        </w:rPr>
        <w:t>tat n’est pas éligible à l’exception d’urgence d’</w:t>
      </w:r>
      <w:r w:rsidR="00CF7DF0">
        <w:rPr>
          <w:rFonts w:ascii="Arial" w:hAnsi="Arial" w:cs="Arial"/>
          <w:color w:val="auto"/>
          <w:sz w:val="23"/>
          <w:szCs w:val="23"/>
          <w:lang w:val="fr-FR"/>
        </w:rPr>
        <w:t>É</w:t>
      </w:r>
      <w:r w:rsidRPr="00F0375C">
        <w:rPr>
          <w:rFonts w:ascii="Arial" w:hAnsi="Arial" w:cs="Arial"/>
          <w:color w:val="auto"/>
          <w:sz w:val="23"/>
          <w:szCs w:val="23"/>
          <w:lang w:val="fr-FR"/>
        </w:rPr>
        <w:t xml:space="preserve">tat. </w:t>
      </w:r>
    </w:p>
    <w:p w14:paraId="67C99E7A" w14:textId="77777777" w:rsidR="005318B6" w:rsidRPr="00EF029B" w:rsidRDefault="005318B6" w:rsidP="008742D6">
      <w:pPr>
        <w:pStyle w:val="Default"/>
        <w:jc w:val="both"/>
        <w:rPr>
          <w:rFonts w:ascii="Arial" w:hAnsi="Arial" w:cs="Arial"/>
          <w:b/>
          <w:bCs/>
          <w:color w:val="auto"/>
          <w:sz w:val="26"/>
          <w:szCs w:val="26"/>
          <w:lang w:val="fr-FR"/>
        </w:rPr>
      </w:pPr>
    </w:p>
    <w:p w14:paraId="40451687" w14:textId="77777777" w:rsidR="0050173D" w:rsidRPr="00EF029B" w:rsidRDefault="0050173D" w:rsidP="0050173D">
      <w:pPr>
        <w:pStyle w:val="Default"/>
        <w:rPr>
          <w:rFonts w:ascii="Arial" w:hAnsi="Arial" w:cs="Arial"/>
          <w:b/>
          <w:bCs/>
          <w:color w:val="auto"/>
          <w:sz w:val="26"/>
          <w:szCs w:val="26"/>
          <w:lang w:val="fr-FR"/>
        </w:rPr>
      </w:pPr>
      <w:r w:rsidRPr="00EF029B">
        <w:rPr>
          <w:rFonts w:ascii="Arial" w:hAnsi="Arial" w:cs="Arial"/>
          <w:b/>
          <w:bCs/>
          <w:color w:val="auto"/>
          <w:sz w:val="26"/>
          <w:szCs w:val="26"/>
          <w:lang w:val="fr-FR"/>
        </w:rPr>
        <w:t>7. Duré</w:t>
      </w:r>
      <w:r w:rsidR="008742D6" w:rsidRPr="00EF029B">
        <w:rPr>
          <w:rFonts w:ascii="Arial" w:hAnsi="Arial" w:cs="Arial"/>
          <w:b/>
          <w:bCs/>
          <w:color w:val="auto"/>
          <w:sz w:val="26"/>
          <w:szCs w:val="26"/>
          <w:lang w:val="fr-FR"/>
        </w:rPr>
        <w:t xml:space="preserve">e du projet </w:t>
      </w:r>
    </w:p>
    <w:p w14:paraId="54B0E415" w14:textId="7D9E4515" w:rsidR="006B48F0" w:rsidRPr="00F0375C" w:rsidRDefault="00FD77A8" w:rsidP="00EF029B">
      <w:pPr>
        <w:pStyle w:val="Default"/>
        <w:rPr>
          <w:rFonts w:ascii="Arial" w:hAnsi="Arial" w:cs="Arial"/>
          <w:color w:val="auto"/>
          <w:sz w:val="23"/>
          <w:szCs w:val="23"/>
          <w:lang w:val="fr-FR"/>
        </w:rPr>
      </w:pPr>
      <w:r w:rsidRPr="00FD77A8">
        <w:rPr>
          <w:rFonts w:ascii="Arial" w:hAnsi="Arial" w:cs="Arial"/>
          <w:color w:val="auto"/>
          <w:sz w:val="23"/>
          <w:szCs w:val="23"/>
          <w:lang w:val="fr-FR"/>
        </w:rPr>
        <w:t>Le projet doit avoir une stratégie claire pour que les activités soient maintenues après la clôture du projet</w:t>
      </w:r>
      <w:r>
        <w:rPr>
          <w:rFonts w:ascii="Arial" w:hAnsi="Arial" w:cs="Arial"/>
          <w:color w:val="auto"/>
          <w:sz w:val="23"/>
          <w:szCs w:val="23"/>
          <w:lang w:val="fr-FR"/>
        </w:rPr>
        <w:t>.</w:t>
      </w:r>
      <w:r w:rsidRPr="00FD77A8">
        <w:rPr>
          <w:rFonts w:ascii="Arial" w:hAnsi="Arial" w:cs="Arial"/>
          <w:color w:val="auto"/>
          <w:sz w:val="23"/>
          <w:szCs w:val="23"/>
          <w:lang w:val="fr-FR"/>
        </w:rPr>
        <w:t xml:space="preserve"> </w:t>
      </w:r>
      <w:r w:rsidR="0050173D" w:rsidRPr="00EF029B">
        <w:rPr>
          <w:rFonts w:ascii="Arial" w:hAnsi="Arial" w:cs="Arial"/>
          <w:b/>
          <w:bCs/>
          <w:sz w:val="23"/>
          <w:szCs w:val="23"/>
          <w:lang w:val="fr-FR"/>
        </w:rPr>
        <w:t>Le projet doit se terminer en moins d’un an.</w:t>
      </w:r>
      <w:r w:rsidR="0050173D" w:rsidRPr="00F0375C">
        <w:rPr>
          <w:rFonts w:ascii="Arial" w:hAnsi="Arial" w:cs="Arial"/>
          <w:color w:val="auto"/>
          <w:sz w:val="23"/>
          <w:szCs w:val="23"/>
          <w:lang w:val="fr-FR"/>
        </w:rPr>
        <w:t xml:space="preserve"> </w:t>
      </w:r>
      <w:r w:rsidR="00F44157" w:rsidRPr="00F44157">
        <w:rPr>
          <w:rFonts w:ascii="Arial" w:hAnsi="Arial" w:cs="Arial"/>
          <w:color w:val="auto"/>
          <w:sz w:val="23"/>
          <w:szCs w:val="23"/>
          <w:lang w:val="fr-FR"/>
        </w:rPr>
        <w:t xml:space="preserve">Tout changement relatif à la période et au matériel requis dans le cadre du projet doit </w:t>
      </w:r>
      <w:r w:rsidR="00F44157" w:rsidRPr="00F44157">
        <w:rPr>
          <w:rFonts w:ascii="Arial" w:hAnsi="Arial" w:cs="Arial"/>
          <w:color w:val="auto"/>
          <w:sz w:val="23"/>
          <w:szCs w:val="23"/>
          <w:lang w:val="fr-FR"/>
        </w:rPr>
        <w:lastRenderedPageBreak/>
        <w:t>être communiqué à l’Ambassade</w:t>
      </w:r>
      <w:r w:rsidR="006B48F0">
        <w:rPr>
          <w:rFonts w:ascii="Arial" w:hAnsi="Arial" w:cs="Arial"/>
          <w:color w:val="auto"/>
          <w:sz w:val="23"/>
          <w:szCs w:val="23"/>
          <w:lang w:val="fr-FR"/>
        </w:rPr>
        <w:t xml:space="preserve"> et faire l’objet d’une demande d’accord par écrit</w:t>
      </w:r>
      <w:r w:rsidR="00F44157">
        <w:rPr>
          <w:rFonts w:ascii="Arial" w:hAnsi="Arial" w:cs="Arial"/>
          <w:color w:val="auto"/>
          <w:sz w:val="23"/>
          <w:szCs w:val="23"/>
          <w:lang w:val="fr-FR"/>
        </w:rPr>
        <w:t>.</w:t>
      </w:r>
      <w:r w:rsidRPr="00FD77A8">
        <w:rPr>
          <w:rFonts w:ascii="Arial" w:hAnsi="Arial" w:cs="Arial"/>
          <w:color w:val="auto"/>
          <w:sz w:val="23"/>
          <w:szCs w:val="23"/>
          <w:lang w:val="fr-FR"/>
        </w:rPr>
        <w:t xml:space="preserve"> </w:t>
      </w:r>
    </w:p>
    <w:p w14:paraId="4335F91E" w14:textId="77777777" w:rsidR="0050173D" w:rsidRPr="00F0375C" w:rsidRDefault="0050173D" w:rsidP="0050173D">
      <w:pPr>
        <w:pStyle w:val="Default"/>
        <w:rPr>
          <w:rFonts w:ascii="Arial" w:hAnsi="Arial" w:cs="Arial"/>
          <w:color w:val="auto"/>
          <w:sz w:val="23"/>
          <w:szCs w:val="23"/>
          <w:lang w:val="fr-FR"/>
        </w:rPr>
      </w:pPr>
    </w:p>
    <w:p w14:paraId="08A2C0DA" w14:textId="6FBA2111" w:rsidR="0050173D" w:rsidRPr="00EF029B" w:rsidRDefault="00FD77A8" w:rsidP="00DD160B">
      <w:pPr>
        <w:pStyle w:val="Default"/>
        <w:jc w:val="both"/>
        <w:rPr>
          <w:rFonts w:ascii="Arial" w:hAnsi="Arial" w:cs="Arial"/>
          <w:b/>
          <w:bCs/>
          <w:color w:val="auto"/>
          <w:sz w:val="26"/>
          <w:szCs w:val="26"/>
          <w:lang w:val="fr-FR"/>
        </w:rPr>
      </w:pPr>
      <w:r>
        <w:rPr>
          <w:rFonts w:ascii="Arial" w:hAnsi="Arial" w:cs="Arial"/>
          <w:b/>
          <w:bCs/>
          <w:color w:val="auto"/>
          <w:sz w:val="26"/>
          <w:szCs w:val="26"/>
          <w:lang w:val="fr-FR"/>
        </w:rPr>
        <w:t xml:space="preserve">8. </w:t>
      </w:r>
      <w:r w:rsidR="0050173D" w:rsidRPr="00F0375C">
        <w:rPr>
          <w:rFonts w:ascii="Arial" w:hAnsi="Arial" w:cs="Arial"/>
          <w:b/>
          <w:bCs/>
          <w:color w:val="auto"/>
          <w:sz w:val="26"/>
          <w:szCs w:val="26"/>
          <w:lang w:val="fr-FR"/>
        </w:rPr>
        <w:t xml:space="preserve">Montant du Fonds </w:t>
      </w:r>
    </w:p>
    <w:p w14:paraId="69407A12" w14:textId="60547E91" w:rsidR="0050173D" w:rsidRPr="00F0375C" w:rsidRDefault="0050173D" w:rsidP="00DD160B">
      <w:pPr>
        <w:pStyle w:val="Default"/>
        <w:jc w:val="both"/>
        <w:rPr>
          <w:rFonts w:ascii="Arial" w:hAnsi="Arial" w:cs="Arial"/>
          <w:color w:val="auto"/>
          <w:sz w:val="23"/>
          <w:szCs w:val="23"/>
          <w:lang w:val="fr-FR"/>
        </w:rPr>
      </w:pPr>
      <w:r w:rsidRPr="00F0375C">
        <w:rPr>
          <w:rFonts w:ascii="Arial" w:hAnsi="Arial" w:cs="Arial"/>
          <w:color w:val="auto"/>
          <w:sz w:val="23"/>
          <w:szCs w:val="23"/>
          <w:lang w:val="fr-FR"/>
        </w:rPr>
        <w:t>Le montant maximal est de 10 mil</w:t>
      </w:r>
      <w:r w:rsidR="00CD52D7" w:rsidRPr="00F0375C">
        <w:rPr>
          <w:rFonts w:ascii="Arial" w:hAnsi="Arial" w:cs="Arial"/>
          <w:color w:val="auto"/>
          <w:sz w:val="23"/>
          <w:szCs w:val="23"/>
          <w:lang w:val="fr-FR"/>
        </w:rPr>
        <w:t xml:space="preserve">lions de Yen japonais (environ </w:t>
      </w:r>
      <w:r w:rsidR="00F9245C" w:rsidRPr="00592D5A">
        <w:rPr>
          <w:rFonts w:ascii="Arial" w:hAnsi="Arial" w:cs="Arial"/>
          <w:color w:val="auto"/>
          <w:sz w:val="23"/>
          <w:szCs w:val="23"/>
          <w:lang w:val="fr-FR"/>
        </w:rPr>
        <w:t>6</w:t>
      </w:r>
      <w:r w:rsidR="00592D5A" w:rsidRPr="00696D3D">
        <w:rPr>
          <w:rFonts w:ascii="Arial" w:hAnsi="Arial" w:cs="Arial"/>
          <w:color w:val="auto"/>
          <w:sz w:val="23"/>
          <w:szCs w:val="23"/>
          <w:lang w:val="fr-FR"/>
        </w:rPr>
        <w:t>0</w:t>
      </w:r>
      <w:r w:rsidR="00CD52D7" w:rsidRPr="00592D5A">
        <w:rPr>
          <w:rFonts w:ascii="Arial" w:hAnsi="Arial" w:cs="Arial"/>
          <w:color w:val="auto"/>
          <w:sz w:val="23"/>
          <w:szCs w:val="23"/>
          <w:lang w:val="fr-FR"/>
        </w:rPr>
        <w:t>,000 euros</w:t>
      </w:r>
      <w:r w:rsidRPr="00F0375C">
        <w:rPr>
          <w:rFonts w:ascii="Arial" w:hAnsi="Arial" w:cs="Arial"/>
          <w:color w:val="auto"/>
          <w:sz w:val="23"/>
          <w:szCs w:val="23"/>
          <w:lang w:val="fr-FR"/>
        </w:rPr>
        <w:t xml:space="preserve"> par projet</w:t>
      </w:r>
      <w:r w:rsidR="00DE4D74">
        <w:rPr>
          <w:rFonts w:ascii="Arial" w:hAnsi="Arial" w:cs="Arial"/>
          <w:color w:val="auto"/>
          <w:sz w:val="23"/>
          <w:szCs w:val="23"/>
          <w:lang w:val="fr-FR"/>
        </w:rPr>
        <w:t>, en application du taux de change en banque au moment du dépôt de dossier)</w:t>
      </w:r>
      <w:r w:rsidRPr="00F0375C">
        <w:rPr>
          <w:rFonts w:ascii="Arial" w:hAnsi="Arial" w:cs="Arial"/>
          <w:color w:val="auto"/>
          <w:sz w:val="23"/>
          <w:szCs w:val="23"/>
          <w:lang w:val="fr-FR"/>
        </w:rPr>
        <w:t xml:space="preserve">. Si un déficit se produit au cours du projet à cause de n’importe quelle raison (ex. taux de change, </w:t>
      </w:r>
      <w:proofErr w:type="spellStart"/>
      <w:r w:rsidRPr="00F0375C">
        <w:rPr>
          <w:rFonts w:ascii="Arial" w:hAnsi="Arial" w:cs="Arial"/>
          <w:color w:val="auto"/>
          <w:sz w:val="23"/>
          <w:szCs w:val="23"/>
          <w:lang w:val="fr-FR"/>
        </w:rPr>
        <w:t>etc</w:t>
      </w:r>
      <w:proofErr w:type="spellEnd"/>
      <w:r w:rsidRPr="00F0375C">
        <w:rPr>
          <w:rFonts w:ascii="Arial" w:hAnsi="Arial" w:cs="Arial"/>
          <w:color w:val="auto"/>
          <w:sz w:val="23"/>
          <w:szCs w:val="23"/>
          <w:lang w:val="fr-FR"/>
        </w:rPr>
        <w:t>), le Gouvernement du Japon ne prendra pas en charge le déficit</w:t>
      </w:r>
      <w:r w:rsidR="00936117">
        <w:rPr>
          <w:rFonts w:ascii="Arial" w:hAnsi="Arial" w:cs="Arial"/>
          <w:color w:val="auto"/>
          <w:sz w:val="23"/>
          <w:szCs w:val="23"/>
          <w:lang w:val="fr-FR"/>
        </w:rPr>
        <w:t>,</w:t>
      </w:r>
      <w:r w:rsidRPr="00F0375C">
        <w:rPr>
          <w:rFonts w:ascii="Arial" w:hAnsi="Arial" w:cs="Arial"/>
          <w:color w:val="auto"/>
          <w:sz w:val="23"/>
          <w:szCs w:val="23"/>
          <w:lang w:val="fr-FR"/>
        </w:rPr>
        <w:t xml:space="preserve"> </w:t>
      </w:r>
      <w:r w:rsidR="00246626">
        <w:rPr>
          <w:rFonts w:ascii="Arial" w:hAnsi="Arial" w:cs="Arial"/>
          <w:color w:val="auto"/>
          <w:sz w:val="23"/>
          <w:szCs w:val="23"/>
          <w:lang w:val="fr-FR"/>
        </w:rPr>
        <w:t>qui sera couvert par l’Association</w:t>
      </w:r>
      <w:r w:rsidR="00AB2F45">
        <w:rPr>
          <w:rFonts w:ascii="Arial" w:hAnsi="Arial" w:cs="Arial"/>
          <w:color w:val="auto"/>
          <w:sz w:val="23"/>
          <w:szCs w:val="23"/>
          <w:lang w:val="fr-FR"/>
        </w:rPr>
        <w:t>,</w:t>
      </w:r>
      <w:r w:rsidR="00246626">
        <w:rPr>
          <w:rFonts w:ascii="Arial" w:hAnsi="Arial" w:cs="Arial"/>
          <w:color w:val="auto"/>
          <w:sz w:val="23"/>
          <w:szCs w:val="23"/>
          <w:lang w:val="fr-FR"/>
        </w:rPr>
        <w:t xml:space="preserve"> </w:t>
      </w:r>
      <w:r w:rsidRPr="00F0375C">
        <w:rPr>
          <w:rFonts w:ascii="Arial" w:hAnsi="Arial" w:cs="Arial"/>
          <w:color w:val="auto"/>
          <w:sz w:val="23"/>
          <w:szCs w:val="23"/>
          <w:lang w:val="fr-FR"/>
        </w:rPr>
        <w:t xml:space="preserve">et aucun financement supplémentaire ne sera accordé. </w:t>
      </w:r>
    </w:p>
    <w:p w14:paraId="6998056A" w14:textId="07E34CE0" w:rsidR="00DD160B" w:rsidRPr="00F0375C" w:rsidRDefault="0050173D" w:rsidP="007503B9">
      <w:pPr>
        <w:pStyle w:val="Default"/>
        <w:jc w:val="both"/>
        <w:rPr>
          <w:rFonts w:ascii="Arial" w:hAnsi="Arial" w:cs="Arial"/>
          <w:color w:val="auto"/>
          <w:sz w:val="23"/>
          <w:szCs w:val="23"/>
          <w:lang w:val="fr-FR"/>
        </w:rPr>
      </w:pPr>
      <w:r w:rsidRPr="00F0375C">
        <w:rPr>
          <w:rFonts w:ascii="Arial" w:hAnsi="Arial" w:cs="Arial"/>
          <w:color w:val="auto"/>
          <w:sz w:val="23"/>
          <w:szCs w:val="23"/>
          <w:lang w:val="fr-FR"/>
        </w:rPr>
        <w:t>*</w:t>
      </w:r>
      <w:r w:rsidR="006B48F0">
        <w:rPr>
          <w:rFonts w:ascii="Arial" w:hAnsi="Arial" w:cs="Arial"/>
          <w:color w:val="auto"/>
          <w:sz w:val="23"/>
          <w:szCs w:val="23"/>
          <w:lang w:val="fr-FR"/>
        </w:rPr>
        <w:t>Tous les projets</w:t>
      </w:r>
      <w:r w:rsidRPr="00F0375C">
        <w:rPr>
          <w:rFonts w:ascii="Arial" w:hAnsi="Arial" w:cs="Arial"/>
          <w:color w:val="auto"/>
          <w:sz w:val="23"/>
          <w:szCs w:val="23"/>
          <w:lang w:val="fr-FR"/>
        </w:rPr>
        <w:t xml:space="preserve"> doi</w:t>
      </w:r>
      <w:r w:rsidR="006B48F0">
        <w:rPr>
          <w:rFonts w:ascii="Arial" w:hAnsi="Arial" w:cs="Arial"/>
          <w:color w:val="auto"/>
          <w:sz w:val="23"/>
          <w:szCs w:val="23"/>
          <w:lang w:val="fr-FR"/>
        </w:rPr>
        <w:t>ven</w:t>
      </w:r>
      <w:r w:rsidRPr="00F0375C">
        <w:rPr>
          <w:rFonts w:ascii="Arial" w:hAnsi="Arial" w:cs="Arial"/>
          <w:color w:val="auto"/>
          <w:sz w:val="23"/>
          <w:szCs w:val="23"/>
          <w:lang w:val="fr-FR"/>
        </w:rPr>
        <w:t xml:space="preserve">t obligatoirement faire l’objet d’une inspection par </w:t>
      </w:r>
      <w:r w:rsidR="006B48F0">
        <w:rPr>
          <w:rFonts w:ascii="Arial" w:hAnsi="Arial" w:cs="Arial"/>
          <w:color w:val="auto"/>
          <w:sz w:val="23"/>
          <w:szCs w:val="23"/>
          <w:lang w:val="fr-FR"/>
        </w:rPr>
        <w:t xml:space="preserve">un </w:t>
      </w:r>
      <w:r w:rsidRPr="00F0375C">
        <w:rPr>
          <w:rFonts w:ascii="Arial" w:hAnsi="Arial" w:cs="Arial"/>
          <w:color w:val="auto"/>
          <w:sz w:val="23"/>
          <w:szCs w:val="23"/>
          <w:lang w:val="fr-FR"/>
        </w:rPr>
        <w:t>audit</w:t>
      </w:r>
      <w:r w:rsidR="006B48F0">
        <w:rPr>
          <w:rFonts w:ascii="Arial" w:hAnsi="Arial" w:cs="Arial"/>
          <w:color w:val="auto"/>
          <w:sz w:val="23"/>
          <w:szCs w:val="23"/>
          <w:lang w:val="fr-FR"/>
        </w:rPr>
        <w:t>eur</w:t>
      </w:r>
      <w:r w:rsidRPr="00F0375C">
        <w:rPr>
          <w:rFonts w:ascii="Arial" w:hAnsi="Arial" w:cs="Arial"/>
          <w:color w:val="auto"/>
          <w:sz w:val="23"/>
          <w:szCs w:val="23"/>
          <w:lang w:val="fr-FR"/>
        </w:rPr>
        <w:t xml:space="preserve"> exté</w:t>
      </w:r>
      <w:r w:rsidR="00DD160B" w:rsidRPr="00F0375C">
        <w:rPr>
          <w:rFonts w:ascii="Arial" w:hAnsi="Arial" w:cs="Arial"/>
          <w:color w:val="auto"/>
          <w:sz w:val="23"/>
          <w:szCs w:val="23"/>
          <w:lang w:val="fr-FR"/>
        </w:rPr>
        <w:t xml:space="preserve">rieur. </w:t>
      </w:r>
    </w:p>
    <w:p w14:paraId="08149D89" w14:textId="77777777" w:rsidR="00DD160B" w:rsidRPr="00F0375C" w:rsidRDefault="00DD160B" w:rsidP="00DD160B">
      <w:pPr>
        <w:pStyle w:val="Default"/>
        <w:jc w:val="both"/>
        <w:rPr>
          <w:rFonts w:ascii="Arial" w:hAnsi="Arial" w:cs="Arial"/>
          <w:color w:val="auto"/>
          <w:sz w:val="23"/>
          <w:szCs w:val="23"/>
          <w:lang w:val="fr-FR"/>
        </w:rPr>
      </w:pPr>
    </w:p>
    <w:p w14:paraId="19EC4512" w14:textId="0BB2B360" w:rsidR="0050173D" w:rsidRPr="00F0375C" w:rsidRDefault="0050173D" w:rsidP="00DD160B">
      <w:pPr>
        <w:pStyle w:val="Default"/>
        <w:jc w:val="both"/>
        <w:rPr>
          <w:rFonts w:ascii="Arial" w:hAnsi="Arial" w:cs="Arial"/>
          <w:b/>
          <w:bCs/>
          <w:color w:val="auto"/>
          <w:sz w:val="23"/>
          <w:szCs w:val="23"/>
          <w:u w:val="single"/>
          <w:lang w:val="fr-FR"/>
        </w:rPr>
      </w:pPr>
      <w:r w:rsidRPr="00F0375C">
        <w:rPr>
          <w:rFonts w:ascii="Arial" w:hAnsi="Arial" w:cs="Arial"/>
          <w:b/>
          <w:bCs/>
          <w:color w:val="auto"/>
          <w:sz w:val="23"/>
          <w:szCs w:val="23"/>
          <w:u w:val="single"/>
          <w:lang w:val="fr-FR"/>
        </w:rPr>
        <w:t xml:space="preserve">L’Ambassade du Japon a le droit de réclamer un remboursement </w:t>
      </w:r>
      <w:r w:rsidR="006368E7">
        <w:rPr>
          <w:rFonts w:ascii="Arial" w:hAnsi="Arial" w:cs="Arial"/>
          <w:b/>
          <w:bCs/>
          <w:color w:val="auto"/>
          <w:sz w:val="23"/>
          <w:szCs w:val="23"/>
          <w:u w:val="single"/>
          <w:lang w:val="fr-FR"/>
        </w:rPr>
        <w:t xml:space="preserve">de </w:t>
      </w:r>
      <w:r w:rsidRPr="00F0375C">
        <w:rPr>
          <w:rFonts w:ascii="Arial" w:hAnsi="Arial" w:cs="Arial"/>
          <w:b/>
          <w:bCs/>
          <w:color w:val="auto"/>
          <w:sz w:val="23"/>
          <w:szCs w:val="23"/>
          <w:u w:val="single"/>
          <w:lang w:val="fr-FR"/>
        </w:rPr>
        <w:t xml:space="preserve">la totalité du don </w:t>
      </w:r>
      <w:r w:rsidR="006368E7">
        <w:rPr>
          <w:rFonts w:ascii="Arial" w:hAnsi="Arial" w:cs="Arial"/>
          <w:b/>
          <w:bCs/>
          <w:color w:val="auto"/>
          <w:sz w:val="23"/>
          <w:szCs w:val="23"/>
          <w:u w:val="single"/>
          <w:lang w:val="fr-FR"/>
        </w:rPr>
        <w:t xml:space="preserve">restant </w:t>
      </w:r>
      <w:r w:rsidRPr="00F0375C">
        <w:rPr>
          <w:rFonts w:ascii="Arial" w:hAnsi="Arial" w:cs="Arial"/>
          <w:b/>
          <w:bCs/>
          <w:color w:val="auto"/>
          <w:sz w:val="23"/>
          <w:szCs w:val="23"/>
          <w:u w:val="single"/>
          <w:lang w:val="fr-FR"/>
        </w:rPr>
        <w:t xml:space="preserve">inutilisé quand l’exécution du projet aura été suspendue ou arrêtée ainsi qu’en cas du viol du contrat. </w:t>
      </w:r>
    </w:p>
    <w:p w14:paraId="18229524" w14:textId="77777777" w:rsidR="007C6F09" w:rsidRPr="00F0375C" w:rsidRDefault="007C6F09" w:rsidP="00DD160B">
      <w:pPr>
        <w:pStyle w:val="Default"/>
        <w:jc w:val="both"/>
        <w:rPr>
          <w:rFonts w:ascii="Arial" w:hAnsi="Arial" w:cs="Arial"/>
          <w:b/>
          <w:bCs/>
          <w:color w:val="auto"/>
          <w:sz w:val="23"/>
          <w:szCs w:val="23"/>
          <w:u w:val="single"/>
          <w:lang w:val="fr-FR"/>
        </w:rPr>
      </w:pPr>
    </w:p>
    <w:p w14:paraId="31F6A032" w14:textId="71050D5D" w:rsidR="0050173D" w:rsidRPr="00F0375C" w:rsidRDefault="0026265B" w:rsidP="0050173D">
      <w:pPr>
        <w:pStyle w:val="Default"/>
        <w:rPr>
          <w:rFonts w:ascii="Arial" w:hAnsi="Arial" w:cs="Arial"/>
          <w:color w:val="auto"/>
          <w:sz w:val="26"/>
          <w:szCs w:val="26"/>
          <w:lang w:val="fr-FR"/>
        </w:rPr>
      </w:pPr>
      <w:r>
        <w:rPr>
          <w:rFonts w:ascii="Arial" w:hAnsi="Arial" w:cs="Arial" w:hint="eastAsia"/>
          <w:b/>
          <w:bCs/>
          <w:color w:val="auto"/>
          <w:sz w:val="26"/>
          <w:szCs w:val="26"/>
          <w:lang w:val="fr-FR"/>
        </w:rPr>
        <w:t>9</w:t>
      </w:r>
      <w:r w:rsidR="00FD77A8">
        <w:rPr>
          <w:rFonts w:ascii="Arial" w:hAnsi="Arial" w:cs="Arial"/>
          <w:b/>
          <w:bCs/>
          <w:color w:val="auto"/>
          <w:sz w:val="26"/>
          <w:szCs w:val="26"/>
          <w:lang w:val="fr-FR"/>
        </w:rPr>
        <w:t xml:space="preserve">. </w:t>
      </w:r>
      <w:r w:rsidR="0050173D" w:rsidRPr="00F0375C">
        <w:rPr>
          <w:rFonts w:ascii="Arial" w:hAnsi="Arial" w:cs="Arial"/>
          <w:b/>
          <w:bCs/>
          <w:color w:val="auto"/>
          <w:sz w:val="26"/>
          <w:szCs w:val="26"/>
          <w:lang w:val="fr-FR"/>
        </w:rPr>
        <w:t xml:space="preserve">Comment </w:t>
      </w:r>
      <w:proofErr w:type="gramStart"/>
      <w:r w:rsidR="0050173D" w:rsidRPr="00F0375C">
        <w:rPr>
          <w:rFonts w:ascii="Arial" w:hAnsi="Arial" w:cs="Arial"/>
          <w:b/>
          <w:bCs/>
          <w:color w:val="auto"/>
          <w:sz w:val="26"/>
          <w:szCs w:val="26"/>
          <w:lang w:val="fr-FR"/>
        </w:rPr>
        <w:t>postuler?</w:t>
      </w:r>
      <w:proofErr w:type="gramEnd"/>
      <w:r w:rsidR="0050173D" w:rsidRPr="00F0375C">
        <w:rPr>
          <w:rFonts w:ascii="Arial" w:hAnsi="Arial" w:cs="Arial"/>
          <w:b/>
          <w:bCs/>
          <w:color w:val="auto"/>
          <w:sz w:val="26"/>
          <w:szCs w:val="26"/>
          <w:lang w:val="fr-FR"/>
        </w:rPr>
        <w:t xml:space="preserve"> </w:t>
      </w:r>
    </w:p>
    <w:p w14:paraId="5D6C5E4D" w14:textId="61981110" w:rsidR="0050173D" w:rsidRPr="00F0375C" w:rsidRDefault="00FD77A8" w:rsidP="00DD160B">
      <w:pPr>
        <w:pStyle w:val="Default"/>
        <w:jc w:val="both"/>
        <w:rPr>
          <w:rFonts w:ascii="Arial" w:hAnsi="Arial" w:cs="Arial"/>
          <w:color w:val="auto"/>
          <w:sz w:val="23"/>
          <w:szCs w:val="23"/>
          <w:lang w:val="fr-FR"/>
        </w:rPr>
      </w:pPr>
      <w:r>
        <w:rPr>
          <w:rFonts w:ascii="Arial" w:hAnsi="Arial" w:cs="Arial"/>
          <w:color w:val="auto"/>
          <w:sz w:val="23"/>
          <w:szCs w:val="23"/>
          <w:lang w:val="fr-FR"/>
        </w:rPr>
        <w:t xml:space="preserve">A) </w:t>
      </w:r>
      <w:r w:rsidR="0050173D" w:rsidRPr="00F0375C">
        <w:rPr>
          <w:rFonts w:ascii="Arial" w:hAnsi="Arial" w:cs="Arial"/>
          <w:color w:val="auto"/>
          <w:sz w:val="23"/>
          <w:szCs w:val="23"/>
          <w:lang w:val="fr-FR"/>
        </w:rPr>
        <w:t xml:space="preserve">Première </w:t>
      </w:r>
      <w:proofErr w:type="gramStart"/>
      <w:r w:rsidR="00833603" w:rsidRPr="00F0375C">
        <w:rPr>
          <w:rFonts w:ascii="Arial" w:hAnsi="Arial" w:cs="Arial"/>
          <w:color w:val="auto"/>
          <w:sz w:val="23"/>
          <w:szCs w:val="23"/>
          <w:lang w:val="fr-FR"/>
        </w:rPr>
        <w:t>étape:</w:t>
      </w:r>
      <w:proofErr w:type="gramEnd"/>
      <w:r w:rsidR="0050173D" w:rsidRPr="00F0375C">
        <w:rPr>
          <w:rFonts w:ascii="Arial" w:hAnsi="Arial" w:cs="Arial"/>
          <w:color w:val="auto"/>
          <w:sz w:val="23"/>
          <w:szCs w:val="23"/>
          <w:lang w:val="fr-FR"/>
        </w:rPr>
        <w:t xml:space="preserve"> présen</w:t>
      </w:r>
      <w:r w:rsidR="00DD160B" w:rsidRPr="00F0375C">
        <w:rPr>
          <w:rFonts w:ascii="Arial" w:hAnsi="Arial" w:cs="Arial"/>
          <w:color w:val="auto"/>
          <w:sz w:val="23"/>
          <w:szCs w:val="23"/>
          <w:lang w:val="fr-FR"/>
        </w:rPr>
        <w:t xml:space="preserve">tation de la note conceptuelle </w:t>
      </w:r>
    </w:p>
    <w:p w14:paraId="11FEA22A" w14:textId="21D36C94" w:rsidR="00DD160B" w:rsidRPr="00F0375C" w:rsidRDefault="0050173D" w:rsidP="00DD160B">
      <w:pPr>
        <w:pStyle w:val="Default"/>
        <w:jc w:val="both"/>
        <w:rPr>
          <w:rFonts w:ascii="Arial" w:hAnsi="Arial" w:cs="Arial"/>
          <w:color w:val="auto"/>
          <w:sz w:val="23"/>
          <w:szCs w:val="23"/>
          <w:lang w:val="fr-FR"/>
        </w:rPr>
      </w:pPr>
      <w:r w:rsidRPr="00F0375C">
        <w:rPr>
          <w:rFonts w:ascii="Arial" w:hAnsi="Arial" w:cs="Arial"/>
          <w:color w:val="auto"/>
          <w:sz w:val="23"/>
          <w:szCs w:val="23"/>
          <w:lang w:val="fr-FR"/>
        </w:rPr>
        <w:t>Après avoir lu et compris les règlements et les exigences présentés dans ce guide, l’entité candidate doit d’abord remplir l</w:t>
      </w:r>
      <w:r w:rsidR="00833603" w:rsidRPr="00F0375C">
        <w:rPr>
          <w:rFonts w:ascii="Arial" w:hAnsi="Arial" w:cs="Arial"/>
          <w:color w:val="auto"/>
          <w:sz w:val="23"/>
          <w:szCs w:val="23"/>
          <w:lang w:val="fr-FR"/>
        </w:rPr>
        <w:t xml:space="preserve">e formulaire de demande de don </w:t>
      </w:r>
      <w:r w:rsidRPr="00F0375C">
        <w:rPr>
          <w:rFonts w:ascii="Arial" w:hAnsi="Arial" w:cs="Arial"/>
          <w:color w:val="auto"/>
          <w:sz w:val="23"/>
          <w:szCs w:val="23"/>
          <w:lang w:val="fr-FR"/>
        </w:rPr>
        <w:t>décrivant les grandes lignes du projet, qui sera examiné par l’Ambassade.</w:t>
      </w:r>
      <w:r w:rsidR="001013D3" w:rsidRPr="00F0375C">
        <w:rPr>
          <w:rFonts w:ascii="Arial" w:hAnsi="Arial" w:cs="Arial"/>
          <w:color w:val="auto"/>
          <w:sz w:val="23"/>
          <w:szCs w:val="23"/>
          <w:lang w:val="fr-FR"/>
        </w:rPr>
        <w:t xml:space="preserve"> Puis, elle doit constituer le dossier à joindre à sa demande en respectant la liste des documents à fournir.</w:t>
      </w:r>
    </w:p>
    <w:p w14:paraId="709FE611" w14:textId="46F93478" w:rsidR="0050173D" w:rsidRPr="00F0375C" w:rsidRDefault="00FD77A8" w:rsidP="00DD160B">
      <w:pPr>
        <w:pStyle w:val="Default"/>
        <w:jc w:val="both"/>
        <w:rPr>
          <w:rFonts w:ascii="Arial" w:hAnsi="Arial" w:cs="Arial"/>
          <w:color w:val="auto"/>
          <w:sz w:val="23"/>
          <w:szCs w:val="23"/>
          <w:lang w:val="fr-FR"/>
        </w:rPr>
      </w:pPr>
      <w:r>
        <w:rPr>
          <w:rFonts w:ascii="Arial" w:hAnsi="Arial" w:cs="Arial"/>
          <w:color w:val="auto"/>
          <w:sz w:val="23"/>
          <w:szCs w:val="23"/>
          <w:lang w:val="fr-FR"/>
        </w:rPr>
        <w:t xml:space="preserve">B) </w:t>
      </w:r>
      <w:r w:rsidR="0050173D" w:rsidRPr="00F0375C">
        <w:rPr>
          <w:rFonts w:ascii="Arial" w:hAnsi="Arial" w:cs="Arial"/>
          <w:color w:val="auto"/>
          <w:sz w:val="23"/>
          <w:szCs w:val="23"/>
          <w:lang w:val="fr-FR"/>
        </w:rPr>
        <w:t xml:space="preserve">Deuxième </w:t>
      </w:r>
      <w:proofErr w:type="gramStart"/>
      <w:r w:rsidR="001013D3" w:rsidRPr="00F0375C">
        <w:rPr>
          <w:rFonts w:ascii="Arial" w:hAnsi="Arial" w:cs="Arial"/>
          <w:color w:val="auto"/>
          <w:sz w:val="23"/>
          <w:szCs w:val="23"/>
          <w:lang w:val="fr-FR"/>
        </w:rPr>
        <w:t>étape:</w:t>
      </w:r>
      <w:proofErr w:type="gramEnd"/>
      <w:r w:rsidR="0050173D" w:rsidRPr="00F0375C">
        <w:rPr>
          <w:rFonts w:ascii="Arial" w:hAnsi="Arial" w:cs="Arial"/>
          <w:color w:val="auto"/>
          <w:sz w:val="23"/>
          <w:szCs w:val="23"/>
          <w:lang w:val="fr-FR"/>
        </w:rPr>
        <w:t xml:space="preserve"> Exé</w:t>
      </w:r>
      <w:r w:rsidR="00DD160B" w:rsidRPr="00F0375C">
        <w:rPr>
          <w:rFonts w:ascii="Arial" w:hAnsi="Arial" w:cs="Arial"/>
          <w:color w:val="auto"/>
          <w:sz w:val="23"/>
          <w:szCs w:val="23"/>
          <w:lang w:val="fr-FR"/>
        </w:rPr>
        <w:t xml:space="preserve">cution de l’entretien </w:t>
      </w:r>
    </w:p>
    <w:p w14:paraId="414A1EF3" w14:textId="77777777" w:rsidR="00DD160B" w:rsidRPr="00F0375C" w:rsidRDefault="001013D3" w:rsidP="001013D3">
      <w:pPr>
        <w:pStyle w:val="Default"/>
        <w:jc w:val="both"/>
        <w:rPr>
          <w:rFonts w:ascii="Arial" w:hAnsi="Arial" w:cs="Arial"/>
          <w:color w:val="auto"/>
          <w:sz w:val="23"/>
          <w:szCs w:val="23"/>
          <w:lang w:val="fr-FR"/>
        </w:rPr>
      </w:pPr>
      <w:r w:rsidRPr="00F0375C">
        <w:rPr>
          <w:rFonts w:ascii="Arial" w:hAnsi="Arial" w:cs="Arial"/>
          <w:color w:val="auto"/>
          <w:sz w:val="23"/>
          <w:szCs w:val="23"/>
          <w:lang w:val="fr-FR"/>
        </w:rPr>
        <w:t xml:space="preserve">L’Ambassade du Japon contactera l’entité pour </w:t>
      </w:r>
      <w:r w:rsidR="00A0325B" w:rsidRPr="00F0375C">
        <w:rPr>
          <w:rFonts w:ascii="Arial" w:hAnsi="Arial" w:cs="Arial"/>
          <w:color w:val="auto"/>
          <w:sz w:val="23"/>
          <w:szCs w:val="23"/>
          <w:lang w:val="fr-FR"/>
        </w:rPr>
        <w:t>le</w:t>
      </w:r>
      <w:r w:rsidRPr="00F0375C">
        <w:rPr>
          <w:rFonts w:ascii="Arial" w:hAnsi="Arial" w:cs="Arial"/>
          <w:color w:val="auto"/>
          <w:sz w:val="23"/>
          <w:szCs w:val="23"/>
          <w:lang w:val="fr-FR"/>
        </w:rPr>
        <w:t xml:space="preserve"> premier entretien. </w:t>
      </w:r>
    </w:p>
    <w:p w14:paraId="53922505" w14:textId="615EBD1A" w:rsidR="0050173D" w:rsidRPr="00F0375C" w:rsidRDefault="00FD77A8" w:rsidP="00DD160B">
      <w:pPr>
        <w:pStyle w:val="Default"/>
        <w:jc w:val="both"/>
        <w:rPr>
          <w:rFonts w:ascii="Arial" w:hAnsi="Arial" w:cs="Arial"/>
          <w:color w:val="auto"/>
          <w:sz w:val="23"/>
          <w:szCs w:val="23"/>
          <w:lang w:val="fr-FR"/>
        </w:rPr>
      </w:pPr>
      <w:r>
        <w:rPr>
          <w:rFonts w:ascii="Arial" w:hAnsi="Arial" w:cs="Arial"/>
          <w:color w:val="auto"/>
          <w:sz w:val="23"/>
          <w:szCs w:val="23"/>
          <w:lang w:val="fr-FR"/>
        </w:rPr>
        <w:t xml:space="preserve">C) </w:t>
      </w:r>
      <w:r w:rsidR="0050173D" w:rsidRPr="00F0375C">
        <w:rPr>
          <w:rFonts w:ascii="Arial" w:hAnsi="Arial" w:cs="Arial"/>
          <w:color w:val="auto"/>
          <w:sz w:val="23"/>
          <w:szCs w:val="23"/>
          <w:lang w:val="fr-FR"/>
        </w:rPr>
        <w:t xml:space="preserve">Troisième </w:t>
      </w:r>
      <w:proofErr w:type="gramStart"/>
      <w:r w:rsidR="001013D3" w:rsidRPr="00F0375C">
        <w:rPr>
          <w:rFonts w:ascii="Arial" w:hAnsi="Arial" w:cs="Arial"/>
          <w:color w:val="auto"/>
          <w:sz w:val="23"/>
          <w:szCs w:val="23"/>
          <w:lang w:val="fr-FR"/>
        </w:rPr>
        <w:t>étape:</w:t>
      </w:r>
      <w:proofErr w:type="gramEnd"/>
      <w:r w:rsidR="0050173D" w:rsidRPr="00F0375C">
        <w:rPr>
          <w:rFonts w:ascii="Arial" w:hAnsi="Arial" w:cs="Arial"/>
          <w:color w:val="auto"/>
          <w:sz w:val="23"/>
          <w:szCs w:val="23"/>
          <w:lang w:val="fr-FR"/>
        </w:rPr>
        <w:t xml:space="preserve"> Exé</w:t>
      </w:r>
      <w:r w:rsidR="00DD160B" w:rsidRPr="00F0375C">
        <w:rPr>
          <w:rFonts w:ascii="Arial" w:hAnsi="Arial" w:cs="Arial"/>
          <w:color w:val="auto"/>
          <w:sz w:val="23"/>
          <w:szCs w:val="23"/>
          <w:lang w:val="fr-FR"/>
        </w:rPr>
        <w:t xml:space="preserve">cution de la visite du site </w:t>
      </w:r>
    </w:p>
    <w:p w14:paraId="28A31B5E" w14:textId="77777777" w:rsidR="00DD160B" w:rsidRPr="00F0375C" w:rsidRDefault="001013D3" w:rsidP="001013D3">
      <w:pPr>
        <w:pStyle w:val="Default"/>
        <w:jc w:val="both"/>
        <w:rPr>
          <w:rFonts w:ascii="Arial" w:hAnsi="Arial" w:cs="Arial"/>
          <w:color w:val="auto"/>
          <w:sz w:val="23"/>
          <w:szCs w:val="23"/>
          <w:lang w:val="fr-FR"/>
        </w:rPr>
      </w:pPr>
      <w:r w:rsidRPr="00F0375C">
        <w:rPr>
          <w:rFonts w:ascii="Arial" w:hAnsi="Arial" w:cs="Arial"/>
          <w:color w:val="auto"/>
          <w:sz w:val="23"/>
          <w:szCs w:val="23"/>
          <w:lang w:val="fr-FR"/>
        </w:rPr>
        <w:t>L’Ambassade du Japon effectuera une visite au site du projet de l’entité candidate sélectionnée</w:t>
      </w:r>
      <w:r w:rsidR="00A0325B" w:rsidRPr="00F0375C">
        <w:rPr>
          <w:rFonts w:ascii="Arial" w:hAnsi="Arial" w:cs="Arial"/>
          <w:color w:val="auto"/>
          <w:sz w:val="23"/>
          <w:szCs w:val="23"/>
          <w:lang w:val="fr-FR"/>
        </w:rPr>
        <w:t xml:space="preserve"> par l’Ambassade</w:t>
      </w:r>
      <w:r w:rsidRPr="00F0375C">
        <w:rPr>
          <w:rFonts w:ascii="Arial" w:hAnsi="Arial" w:cs="Arial"/>
          <w:color w:val="auto"/>
          <w:sz w:val="23"/>
          <w:szCs w:val="23"/>
          <w:lang w:val="fr-FR"/>
        </w:rPr>
        <w:t>.</w:t>
      </w:r>
    </w:p>
    <w:p w14:paraId="145DA3DE" w14:textId="0A8982AA" w:rsidR="0050173D" w:rsidRPr="00F0375C" w:rsidRDefault="00FD77A8" w:rsidP="00DD160B">
      <w:pPr>
        <w:pStyle w:val="Default"/>
        <w:jc w:val="both"/>
        <w:rPr>
          <w:rFonts w:ascii="Arial" w:hAnsi="Arial" w:cs="Arial"/>
          <w:color w:val="auto"/>
          <w:sz w:val="23"/>
          <w:szCs w:val="23"/>
          <w:lang w:val="fr-FR"/>
        </w:rPr>
      </w:pPr>
      <w:r>
        <w:rPr>
          <w:rFonts w:ascii="Arial" w:hAnsi="Arial" w:cs="Arial"/>
          <w:color w:val="auto"/>
          <w:sz w:val="23"/>
          <w:szCs w:val="23"/>
          <w:lang w:val="fr-FR"/>
        </w:rPr>
        <w:t xml:space="preserve">D) </w:t>
      </w:r>
      <w:r w:rsidR="0050173D" w:rsidRPr="00F0375C">
        <w:rPr>
          <w:rFonts w:ascii="Arial" w:hAnsi="Arial" w:cs="Arial"/>
          <w:color w:val="auto"/>
          <w:sz w:val="23"/>
          <w:szCs w:val="23"/>
          <w:lang w:val="fr-FR"/>
        </w:rPr>
        <w:t xml:space="preserve">Quatrième </w:t>
      </w:r>
      <w:proofErr w:type="gramStart"/>
      <w:r w:rsidR="001013D3" w:rsidRPr="00F0375C">
        <w:rPr>
          <w:rFonts w:ascii="Arial" w:hAnsi="Arial" w:cs="Arial"/>
          <w:color w:val="auto"/>
          <w:sz w:val="23"/>
          <w:szCs w:val="23"/>
          <w:lang w:val="fr-FR"/>
        </w:rPr>
        <w:t>étape:</w:t>
      </w:r>
      <w:proofErr w:type="gramEnd"/>
      <w:r w:rsidR="0050173D" w:rsidRPr="00F0375C">
        <w:rPr>
          <w:rFonts w:ascii="Arial" w:hAnsi="Arial" w:cs="Arial"/>
          <w:color w:val="auto"/>
          <w:sz w:val="23"/>
          <w:szCs w:val="23"/>
          <w:lang w:val="fr-FR"/>
        </w:rPr>
        <w:t xml:space="preserve"> Présentation du dossier de la demande d’appui et des documents nécessaires. </w:t>
      </w:r>
    </w:p>
    <w:p w14:paraId="67643065" w14:textId="77777777" w:rsidR="0050173D" w:rsidRPr="00F0375C" w:rsidRDefault="0050173D" w:rsidP="001013D3">
      <w:pPr>
        <w:pStyle w:val="Default"/>
        <w:jc w:val="both"/>
        <w:rPr>
          <w:rFonts w:ascii="Arial" w:hAnsi="Arial" w:cs="Arial"/>
          <w:color w:val="auto"/>
          <w:sz w:val="23"/>
          <w:szCs w:val="23"/>
          <w:lang w:val="fr-FR"/>
        </w:rPr>
      </w:pPr>
      <w:r w:rsidRPr="00F0375C">
        <w:rPr>
          <w:rFonts w:ascii="Arial" w:hAnsi="Arial" w:cs="Arial"/>
          <w:color w:val="auto"/>
          <w:sz w:val="23"/>
          <w:szCs w:val="23"/>
          <w:lang w:val="fr-FR"/>
        </w:rPr>
        <w:t xml:space="preserve">L’entité candidate qui est sélectionnée après la troisième étape, doit déposer </w:t>
      </w:r>
      <w:r w:rsidR="001013D3" w:rsidRPr="00F0375C">
        <w:rPr>
          <w:rFonts w:ascii="Arial" w:hAnsi="Arial" w:cs="Arial"/>
          <w:color w:val="auto"/>
          <w:sz w:val="23"/>
          <w:szCs w:val="23"/>
          <w:lang w:val="fr-FR"/>
        </w:rPr>
        <w:t>d</w:t>
      </w:r>
      <w:r w:rsidRPr="00F0375C">
        <w:rPr>
          <w:rFonts w:ascii="Arial" w:hAnsi="Arial" w:cs="Arial"/>
          <w:color w:val="auto"/>
          <w:sz w:val="23"/>
          <w:szCs w:val="23"/>
          <w:lang w:val="fr-FR"/>
        </w:rPr>
        <w:t xml:space="preserve">es documents </w:t>
      </w:r>
      <w:r w:rsidR="001013D3" w:rsidRPr="00F0375C">
        <w:rPr>
          <w:rFonts w:ascii="Arial" w:hAnsi="Arial" w:cs="Arial"/>
          <w:color w:val="auto"/>
          <w:sz w:val="23"/>
          <w:szCs w:val="23"/>
          <w:lang w:val="fr-FR"/>
        </w:rPr>
        <w:t xml:space="preserve">complémentaires si nécessaires </w:t>
      </w:r>
      <w:r w:rsidRPr="00F0375C">
        <w:rPr>
          <w:rFonts w:ascii="Arial" w:hAnsi="Arial" w:cs="Arial"/>
          <w:color w:val="auto"/>
          <w:sz w:val="23"/>
          <w:szCs w:val="23"/>
          <w:lang w:val="fr-FR"/>
        </w:rPr>
        <w:t>afin de</w:t>
      </w:r>
      <w:r w:rsidR="001013D3" w:rsidRPr="00F0375C">
        <w:rPr>
          <w:rFonts w:ascii="Arial" w:hAnsi="Arial" w:cs="Arial"/>
          <w:color w:val="auto"/>
          <w:sz w:val="23"/>
          <w:szCs w:val="23"/>
          <w:lang w:val="fr-FR"/>
        </w:rPr>
        <w:t xml:space="preserve"> faire</w:t>
      </w:r>
      <w:r w:rsidRPr="00F0375C">
        <w:rPr>
          <w:rFonts w:ascii="Arial" w:hAnsi="Arial" w:cs="Arial"/>
          <w:color w:val="auto"/>
          <w:sz w:val="23"/>
          <w:szCs w:val="23"/>
          <w:lang w:val="fr-FR"/>
        </w:rPr>
        <w:t xml:space="preserve"> examiner </w:t>
      </w:r>
      <w:r w:rsidR="00F60FAA" w:rsidRPr="00F0375C">
        <w:rPr>
          <w:rFonts w:ascii="Arial" w:hAnsi="Arial" w:cs="Arial"/>
          <w:color w:val="auto"/>
          <w:sz w:val="23"/>
          <w:szCs w:val="23"/>
          <w:lang w:val="fr-FR"/>
        </w:rPr>
        <w:t xml:space="preserve">le dossier complet </w:t>
      </w:r>
      <w:r w:rsidRPr="00F0375C">
        <w:rPr>
          <w:rFonts w:ascii="Arial" w:hAnsi="Arial" w:cs="Arial"/>
          <w:color w:val="auto"/>
          <w:sz w:val="23"/>
          <w:szCs w:val="23"/>
          <w:lang w:val="fr-FR"/>
        </w:rPr>
        <w:t xml:space="preserve">par le </w:t>
      </w:r>
      <w:proofErr w:type="gramStart"/>
      <w:r w:rsidRPr="00F0375C">
        <w:rPr>
          <w:rFonts w:ascii="Arial" w:hAnsi="Arial" w:cs="Arial"/>
          <w:color w:val="auto"/>
          <w:sz w:val="23"/>
          <w:szCs w:val="23"/>
          <w:lang w:val="fr-FR"/>
        </w:rPr>
        <w:t>Ministère</w:t>
      </w:r>
      <w:proofErr w:type="gramEnd"/>
      <w:r w:rsidRPr="00F0375C">
        <w:rPr>
          <w:rFonts w:ascii="Arial" w:hAnsi="Arial" w:cs="Arial"/>
          <w:color w:val="auto"/>
          <w:sz w:val="23"/>
          <w:szCs w:val="23"/>
          <w:lang w:val="fr-FR"/>
        </w:rPr>
        <w:t xml:space="preserve"> des Affaires Etrangère du Japon. </w:t>
      </w:r>
    </w:p>
    <w:p w14:paraId="15D53525" w14:textId="69FDECB4" w:rsidR="0050173D" w:rsidRPr="00F0375C" w:rsidRDefault="00FD77A8" w:rsidP="00DD160B">
      <w:pPr>
        <w:pStyle w:val="Default"/>
        <w:jc w:val="both"/>
        <w:rPr>
          <w:rFonts w:ascii="Arial" w:hAnsi="Arial" w:cs="Arial"/>
          <w:color w:val="auto"/>
          <w:sz w:val="23"/>
          <w:szCs w:val="23"/>
          <w:lang w:val="fr-FR"/>
        </w:rPr>
      </w:pPr>
      <w:r>
        <w:rPr>
          <w:rFonts w:ascii="Arial" w:hAnsi="Arial" w:cs="Arial"/>
          <w:color w:val="auto"/>
          <w:sz w:val="23"/>
          <w:szCs w:val="23"/>
          <w:lang w:val="fr-FR"/>
        </w:rPr>
        <w:t xml:space="preserve">E) </w:t>
      </w:r>
      <w:r w:rsidR="0050173D" w:rsidRPr="00F0375C">
        <w:rPr>
          <w:rFonts w:ascii="Arial" w:hAnsi="Arial" w:cs="Arial"/>
          <w:color w:val="auto"/>
          <w:sz w:val="23"/>
          <w:szCs w:val="23"/>
          <w:lang w:val="fr-FR"/>
        </w:rPr>
        <w:t xml:space="preserve">Etape </w:t>
      </w:r>
      <w:proofErr w:type="gramStart"/>
      <w:r w:rsidR="0050173D" w:rsidRPr="00F0375C">
        <w:rPr>
          <w:rFonts w:ascii="Arial" w:hAnsi="Arial" w:cs="Arial"/>
          <w:color w:val="auto"/>
          <w:sz w:val="23"/>
          <w:szCs w:val="23"/>
          <w:lang w:val="fr-FR"/>
        </w:rPr>
        <w:t>finale:</w:t>
      </w:r>
      <w:proofErr w:type="gramEnd"/>
      <w:r w:rsidR="0050173D" w:rsidRPr="00F0375C">
        <w:rPr>
          <w:rFonts w:ascii="Arial" w:hAnsi="Arial" w:cs="Arial"/>
          <w:color w:val="auto"/>
          <w:sz w:val="23"/>
          <w:szCs w:val="23"/>
          <w:lang w:val="fr-FR"/>
        </w:rPr>
        <w:t xml:space="preserve"> Examen du Ministère des Affaires Etrangère du Japon </w:t>
      </w:r>
    </w:p>
    <w:p w14:paraId="2F647AAC" w14:textId="77777777" w:rsidR="0050173D" w:rsidRPr="00F0375C" w:rsidRDefault="0050173D" w:rsidP="0050173D">
      <w:pPr>
        <w:pStyle w:val="Default"/>
        <w:rPr>
          <w:rFonts w:ascii="Arial" w:hAnsi="Arial" w:cs="Arial"/>
          <w:color w:val="auto"/>
          <w:sz w:val="23"/>
          <w:szCs w:val="23"/>
          <w:lang w:val="fr-FR"/>
        </w:rPr>
      </w:pPr>
    </w:p>
    <w:p w14:paraId="3CC2F519" w14:textId="77777777" w:rsidR="0050173D" w:rsidRPr="00F0375C" w:rsidRDefault="0050173D" w:rsidP="00F60FAA">
      <w:pPr>
        <w:pStyle w:val="Default"/>
        <w:jc w:val="both"/>
        <w:rPr>
          <w:rFonts w:ascii="Arial" w:hAnsi="Arial" w:cs="Arial"/>
          <w:color w:val="auto"/>
          <w:sz w:val="23"/>
          <w:szCs w:val="23"/>
          <w:lang w:val="fr-FR"/>
        </w:rPr>
      </w:pPr>
      <w:r w:rsidRPr="00F0375C">
        <w:rPr>
          <w:rFonts w:ascii="Arial" w:hAnsi="Arial" w:cs="Arial"/>
          <w:color w:val="auto"/>
          <w:sz w:val="23"/>
          <w:szCs w:val="23"/>
          <w:lang w:val="fr-FR"/>
        </w:rPr>
        <w:t>L</w:t>
      </w:r>
      <w:r w:rsidR="00F60FAA" w:rsidRPr="00F0375C">
        <w:rPr>
          <w:rFonts w:ascii="Arial" w:hAnsi="Arial" w:cs="Arial"/>
          <w:color w:val="auto"/>
          <w:sz w:val="23"/>
          <w:szCs w:val="23"/>
          <w:lang w:val="fr-FR"/>
        </w:rPr>
        <w:t>e formulaire</w:t>
      </w:r>
      <w:r w:rsidR="00DA51F0" w:rsidRPr="00F0375C">
        <w:rPr>
          <w:rFonts w:ascii="Arial" w:hAnsi="Arial" w:cs="Arial"/>
          <w:color w:val="auto"/>
          <w:sz w:val="23"/>
          <w:szCs w:val="23"/>
          <w:lang w:val="fr-FR"/>
        </w:rPr>
        <w:t xml:space="preserve"> </w:t>
      </w:r>
      <w:r w:rsidRPr="00F0375C">
        <w:rPr>
          <w:rFonts w:ascii="Arial" w:hAnsi="Arial" w:cs="Arial"/>
          <w:color w:val="auto"/>
          <w:sz w:val="23"/>
          <w:szCs w:val="23"/>
          <w:lang w:val="fr-FR"/>
        </w:rPr>
        <w:t>doi</w:t>
      </w:r>
      <w:r w:rsidR="00F60FAA" w:rsidRPr="00F0375C">
        <w:rPr>
          <w:rFonts w:ascii="Arial" w:hAnsi="Arial" w:cs="Arial"/>
          <w:color w:val="auto"/>
          <w:sz w:val="23"/>
          <w:szCs w:val="23"/>
          <w:lang w:val="fr-FR"/>
        </w:rPr>
        <w:t>t</w:t>
      </w:r>
      <w:r w:rsidRPr="00F0375C">
        <w:rPr>
          <w:rFonts w:ascii="Arial" w:hAnsi="Arial" w:cs="Arial"/>
          <w:color w:val="auto"/>
          <w:sz w:val="23"/>
          <w:szCs w:val="23"/>
          <w:lang w:val="fr-FR"/>
        </w:rPr>
        <w:t xml:space="preserve"> être </w:t>
      </w:r>
      <w:r w:rsidR="003912E6" w:rsidRPr="00F0375C">
        <w:rPr>
          <w:rFonts w:ascii="Arial" w:hAnsi="Arial" w:cs="Arial"/>
          <w:color w:val="auto"/>
          <w:sz w:val="23"/>
          <w:szCs w:val="23"/>
          <w:lang w:val="fr-FR"/>
        </w:rPr>
        <w:t>rempli</w:t>
      </w:r>
      <w:r w:rsidRPr="00F0375C">
        <w:rPr>
          <w:rFonts w:ascii="Arial" w:hAnsi="Arial" w:cs="Arial"/>
          <w:color w:val="auto"/>
          <w:sz w:val="23"/>
          <w:szCs w:val="23"/>
          <w:lang w:val="fr-FR"/>
        </w:rPr>
        <w:t xml:space="preserve"> par voie informatique, et </w:t>
      </w:r>
      <w:r w:rsidRPr="00F0375C">
        <w:rPr>
          <w:rFonts w:ascii="Arial" w:hAnsi="Arial" w:cs="Arial"/>
          <w:b/>
          <w:bCs/>
          <w:color w:val="auto"/>
          <w:sz w:val="23"/>
          <w:szCs w:val="23"/>
          <w:lang w:val="fr-FR"/>
        </w:rPr>
        <w:t xml:space="preserve">l’Ambassade du Japon n’acceptera pas les dossiers écrits manuellement. </w:t>
      </w:r>
    </w:p>
    <w:p w14:paraId="1E41870B" w14:textId="77777777" w:rsidR="0050173D" w:rsidRDefault="0050173D" w:rsidP="00F60FAA">
      <w:pPr>
        <w:pStyle w:val="Default"/>
        <w:jc w:val="both"/>
        <w:rPr>
          <w:rFonts w:ascii="Arial" w:hAnsi="Arial" w:cs="Arial"/>
          <w:color w:val="auto"/>
          <w:sz w:val="23"/>
          <w:szCs w:val="23"/>
          <w:lang w:val="fr-FR"/>
        </w:rPr>
      </w:pPr>
      <w:r w:rsidRPr="00F0375C">
        <w:rPr>
          <w:rFonts w:ascii="Arial" w:hAnsi="Arial" w:cs="Arial"/>
          <w:color w:val="auto"/>
          <w:sz w:val="23"/>
          <w:szCs w:val="23"/>
          <w:lang w:val="fr-FR"/>
        </w:rPr>
        <w:t xml:space="preserve">L’entité candidate éligible doit </w:t>
      </w:r>
      <w:r w:rsidR="00F60FAA" w:rsidRPr="00F0375C">
        <w:rPr>
          <w:rFonts w:ascii="Arial" w:hAnsi="Arial" w:cs="Arial"/>
          <w:color w:val="auto"/>
          <w:sz w:val="23"/>
          <w:szCs w:val="23"/>
          <w:lang w:val="fr-FR"/>
        </w:rPr>
        <w:t>envoyer</w:t>
      </w:r>
      <w:r w:rsidRPr="00F0375C">
        <w:rPr>
          <w:rFonts w:ascii="Arial" w:hAnsi="Arial" w:cs="Arial"/>
          <w:color w:val="auto"/>
          <w:sz w:val="23"/>
          <w:szCs w:val="23"/>
          <w:lang w:val="fr-FR"/>
        </w:rPr>
        <w:t xml:space="preserve"> l</w:t>
      </w:r>
      <w:r w:rsidR="00F60FAA" w:rsidRPr="00F0375C">
        <w:rPr>
          <w:rFonts w:ascii="Arial" w:hAnsi="Arial" w:cs="Arial"/>
          <w:color w:val="auto"/>
          <w:sz w:val="23"/>
          <w:szCs w:val="23"/>
          <w:lang w:val="fr-FR"/>
        </w:rPr>
        <w:t>e formulaire</w:t>
      </w:r>
      <w:r w:rsidR="00DA51F0" w:rsidRPr="00F0375C">
        <w:rPr>
          <w:rFonts w:ascii="Arial" w:hAnsi="Arial" w:cs="Arial"/>
          <w:color w:val="auto"/>
          <w:sz w:val="23"/>
          <w:szCs w:val="23"/>
          <w:lang w:val="fr-FR"/>
        </w:rPr>
        <w:t xml:space="preserve"> </w:t>
      </w:r>
      <w:r w:rsidRPr="00F0375C">
        <w:rPr>
          <w:rFonts w:ascii="Arial" w:hAnsi="Arial" w:cs="Arial"/>
          <w:color w:val="auto"/>
          <w:sz w:val="23"/>
          <w:szCs w:val="23"/>
          <w:lang w:val="fr-FR"/>
        </w:rPr>
        <w:t xml:space="preserve">avec les documents nécessaires à l’adresse </w:t>
      </w:r>
      <w:proofErr w:type="gramStart"/>
      <w:r w:rsidRPr="00F0375C">
        <w:rPr>
          <w:rFonts w:ascii="Arial" w:hAnsi="Arial" w:cs="Arial"/>
          <w:color w:val="auto"/>
          <w:sz w:val="23"/>
          <w:szCs w:val="23"/>
          <w:lang w:val="fr-FR"/>
        </w:rPr>
        <w:t>suivante:</w:t>
      </w:r>
      <w:proofErr w:type="gramEnd"/>
      <w:r w:rsidRPr="00F0375C">
        <w:rPr>
          <w:rFonts w:ascii="Arial" w:hAnsi="Arial" w:cs="Arial"/>
          <w:color w:val="auto"/>
          <w:sz w:val="23"/>
          <w:szCs w:val="23"/>
          <w:lang w:val="fr-FR"/>
        </w:rPr>
        <w:t xml:space="preserve"> </w:t>
      </w:r>
    </w:p>
    <w:p w14:paraId="58095103" w14:textId="77777777" w:rsidR="008F555D" w:rsidRDefault="008F555D" w:rsidP="00F60FAA">
      <w:pPr>
        <w:pStyle w:val="Default"/>
        <w:jc w:val="both"/>
        <w:rPr>
          <w:rFonts w:ascii="Arial" w:hAnsi="Arial" w:cs="Arial"/>
          <w:color w:val="auto"/>
          <w:sz w:val="23"/>
          <w:szCs w:val="23"/>
          <w:lang w:val="fr-FR"/>
        </w:rPr>
      </w:pPr>
    </w:p>
    <w:p w14:paraId="59601CDD" w14:textId="77777777" w:rsidR="008F555D" w:rsidRPr="00F0375C" w:rsidRDefault="008F555D" w:rsidP="00F60FAA">
      <w:pPr>
        <w:pStyle w:val="Default"/>
        <w:jc w:val="both"/>
        <w:rPr>
          <w:rFonts w:ascii="Arial" w:hAnsi="Arial" w:cs="Arial"/>
          <w:color w:val="auto"/>
          <w:sz w:val="23"/>
          <w:szCs w:val="23"/>
          <w:lang w:val="fr-FR"/>
        </w:rPr>
      </w:pPr>
    </w:p>
    <w:tbl>
      <w:tblPr>
        <w:tblStyle w:val="ae"/>
        <w:tblW w:w="0" w:type="auto"/>
        <w:tblLook w:val="04A0" w:firstRow="1" w:lastRow="0" w:firstColumn="1" w:lastColumn="0" w:noHBand="0" w:noVBand="1"/>
      </w:tblPr>
      <w:tblGrid>
        <w:gridCol w:w="8494"/>
      </w:tblGrid>
      <w:tr w:rsidR="00D94548" w:rsidRPr="00A5070A" w14:paraId="05FCEB63" w14:textId="77777777" w:rsidTr="00D94548">
        <w:tc>
          <w:tcPr>
            <w:tcW w:w="8494" w:type="dxa"/>
          </w:tcPr>
          <w:p w14:paraId="52E664FF" w14:textId="77777777" w:rsidR="00D94548" w:rsidRPr="00F0375C" w:rsidRDefault="00D94548" w:rsidP="0050173D">
            <w:pPr>
              <w:pStyle w:val="Default"/>
              <w:rPr>
                <w:rFonts w:ascii="Arial" w:hAnsi="Arial" w:cs="Arial"/>
                <w:color w:val="auto"/>
                <w:sz w:val="23"/>
                <w:szCs w:val="23"/>
                <w:lang w:val="fr-FR"/>
              </w:rPr>
            </w:pPr>
          </w:p>
          <w:p w14:paraId="6BBD66B9" w14:textId="77777777" w:rsidR="00D94548" w:rsidRPr="00696D3D" w:rsidRDefault="00D94548" w:rsidP="002C6822">
            <w:pPr>
              <w:pStyle w:val="Default"/>
              <w:jc w:val="center"/>
              <w:rPr>
                <w:rFonts w:ascii="Arial" w:hAnsi="Arial" w:cs="Arial"/>
                <w:color w:val="auto"/>
                <w:sz w:val="23"/>
                <w:szCs w:val="23"/>
                <w:lang w:val="sv-SE"/>
              </w:rPr>
            </w:pPr>
            <w:r w:rsidRPr="00696D3D">
              <w:rPr>
                <w:rFonts w:ascii="Arial" w:hAnsi="Arial" w:cs="Arial"/>
                <w:color w:val="auto"/>
                <w:sz w:val="23"/>
                <w:szCs w:val="23"/>
                <w:lang w:val="sv-SE"/>
              </w:rPr>
              <w:t xml:space="preserve">1, </w:t>
            </w:r>
            <w:proofErr w:type="spellStart"/>
            <w:r w:rsidRPr="00696D3D">
              <w:rPr>
                <w:rFonts w:ascii="Arial" w:hAnsi="Arial" w:cs="Arial"/>
                <w:color w:val="auto"/>
                <w:sz w:val="23"/>
                <w:szCs w:val="23"/>
                <w:lang w:val="sv-SE"/>
              </w:rPr>
              <w:t>Chemin</w:t>
            </w:r>
            <w:proofErr w:type="spellEnd"/>
            <w:r w:rsidRPr="00696D3D">
              <w:rPr>
                <w:rFonts w:ascii="Arial" w:hAnsi="Arial" w:cs="Arial"/>
                <w:color w:val="auto"/>
                <w:sz w:val="23"/>
                <w:szCs w:val="23"/>
                <w:lang w:val="sv-SE"/>
              </w:rPr>
              <w:t xml:space="preserve"> El </w:t>
            </w:r>
            <w:proofErr w:type="spellStart"/>
            <w:r w:rsidRPr="00696D3D">
              <w:rPr>
                <w:rFonts w:ascii="Arial" w:hAnsi="Arial" w:cs="Arial"/>
                <w:color w:val="auto"/>
                <w:sz w:val="23"/>
                <w:szCs w:val="23"/>
                <w:lang w:val="sv-SE"/>
              </w:rPr>
              <w:t>Bakri</w:t>
            </w:r>
            <w:proofErr w:type="spellEnd"/>
            <w:r w:rsidRPr="00696D3D">
              <w:rPr>
                <w:rFonts w:ascii="Arial" w:hAnsi="Arial" w:cs="Arial"/>
                <w:color w:val="auto"/>
                <w:sz w:val="23"/>
                <w:szCs w:val="23"/>
                <w:lang w:val="sv-SE"/>
              </w:rPr>
              <w:t xml:space="preserve">, Ben </w:t>
            </w:r>
            <w:proofErr w:type="spellStart"/>
            <w:r w:rsidRPr="00696D3D">
              <w:rPr>
                <w:rFonts w:ascii="Arial" w:hAnsi="Arial" w:cs="Arial"/>
                <w:color w:val="auto"/>
                <w:sz w:val="23"/>
                <w:szCs w:val="23"/>
                <w:lang w:val="sv-SE"/>
              </w:rPr>
              <w:t>Aknoun</w:t>
            </w:r>
            <w:proofErr w:type="spellEnd"/>
            <w:r w:rsidRPr="00696D3D">
              <w:rPr>
                <w:rFonts w:ascii="Arial" w:hAnsi="Arial" w:cs="Arial"/>
                <w:color w:val="auto"/>
                <w:sz w:val="23"/>
                <w:szCs w:val="23"/>
                <w:lang w:val="sv-SE"/>
              </w:rPr>
              <w:t xml:space="preserve">, </w:t>
            </w:r>
            <w:proofErr w:type="gramStart"/>
            <w:r w:rsidRPr="00696D3D">
              <w:rPr>
                <w:rFonts w:ascii="Arial" w:hAnsi="Arial" w:cs="Arial"/>
                <w:color w:val="auto"/>
                <w:sz w:val="23"/>
                <w:szCs w:val="23"/>
                <w:lang w:val="sv-SE"/>
              </w:rPr>
              <w:t>16028</w:t>
            </w:r>
            <w:proofErr w:type="gramEnd"/>
            <w:r w:rsidRPr="00696D3D">
              <w:rPr>
                <w:rFonts w:ascii="Arial" w:hAnsi="Arial" w:cs="Arial"/>
                <w:color w:val="auto"/>
                <w:sz w:val="23"/>
                <w:szCs w:val="23"/>
                <w:lang w:val="sv-SE"/>
              </w:rPr>
              <w:t xml:space="preserve">, Alger (B.P. 80 El </w:t>
            </w:r>
            <w:proofErr w:type="spellStart"/>
            <w:r w:rsidRPr="00696D3D">
              <w:rPr>
                <w:rFonts w:ascii="Arial" w:hAnsi="Arial" w:cs="Arial"/>
                <w:color w:val="auto"/>
                <w:sz w:val="23"/>
                <w:szCs w:val="23"/>
                <w:lang w:val="sv-SE"/>
              </w:rPr>
              <w:t>Biar</w:t>
            </w:r>
            <w:proofErr w:type="spellEnd"/>
            <w:r w:rsidRPr="00696D3D">
              <w:rPr>
                <w:rFonts w:ascii="Arial" w:hAnsi="Arial" w:cs="Arial"/>
                <w:color w:val="auto"/>
                <w:sz w:val="23"/>
                <w:szCs w:val="23"/>
                <w:lang w:val="sv-SE"/>
              </w:rPr>
              <w:t xml:space="preserve">), </w:t>
            </w:r>
            <w:proofErr w:type="spellStart"/>
            <w:r w:rsidRPr="00696D3D">
              <w:rPr>
                <w:rFonts w:ascii="Arial" w:hAnsi="Arial" w:cs="Arial"/>
                <w:color w:val="auto"/>
                <w:sz w:val="23"/>
                <w:szCs w:val="23"/>
                <w:lang w:val="sv-SE"/>
              </w:rPr>
              <w:t>Algérie</w:t>
            </w:r>
            <w:proofErr w:type="spellEnd"/>
          </w:p>
          <w:p w14:paraId="5B9EB86F" w14:textId="17BFFDA1" w:rsidR="00D94548" w:rsidRPr="00A5070A" w:rsidRDefault="00A5070A" w:rsidP="00696D3D">
            <w:pPr>
              <w:pStyle w:val="Default"/>
              <w:ind w:firstLineChars="750" w:firstLine="1725"/>
              <w:rPr>
                <w:rFonts w:ascii="Arial" w:hAnsi="Arial" w:cs="Arial"/>
                <w:color w:val="auto"/>
                <w:sz w:val="23"/>
                <w:szCs w:val="23"/>
                <w:lang w:val="sv-SE"/>
              </w:rPr>
            </w:pPr>
            <w:proofErr w:type="gramStart"/>
            <w:r w:rsidRPr="00A5070A">
              <w:rPr>
                <w:rFonts w:ascii="Arial" w:hAnsi="Arial" w:cs="Arial"/>
                <w:color w:val="auto"/>
                <w:sz w:val="23"/>
                <w:szCs w:val="23"/>
                <w:lang w:val="sv-SE"/>
              </w:rPr>
              <w:t>E</w:t>
            </w:r>
            <w:r w:rsidRPr="00696D3D">
              <w:rPr>
                <w:rFonts w:ascii="Arial" w:hAnsi="Arial" w:cs="Arial"/>
                <w:color w:val="auto"/>
                <w:sz w:val="23"/>
                <w:szCs w:val="23"/>
                <w:lang w:val="sv-SE"/>
              </w:rPr>
              <w:t>ma</w:t>
            </w:r>
            <w:r w:rsidRPr="00A5070A">
              <w:rPr>
                <w:rFonts w:ascii="Arial" w:hAnsi="Arial" w:cs="Arial"/>
                <w:color w:val="auto"/>
                <w:sz w:val="23"/>
                <w:szCs w:val="23"/>
                <w:lang w:val="sv-SE"/>
              </w:rPr>
              <w:t>il :</w:t>
            </w:r>
            <w:proofErr w:type="gramEnd"/>
            <w:r w:rsidRPr="00A5070A">
              <w:rPr>
                <w:rFonts w:ascii="Arial" w:hAnsi="Arial" w:cs="Arial"/>
                <w:color w:val="auto"/>
                <w:sz w:val="23"/>
                <w:szCs w:val="23"/>
                <w:lang w:val="sv-SE"/>
              </w:rPr>
              <w:t xml:space="preserve"> </w:t>
            </w:r>
            <w:hyperlink r:id="rId10" w:history="1">
              <w:r w:rsidRPr="00696D3D">
                <w:rPr>
                  <w:rStyle w:val="af6"/>
                  <w:rFonts w:ascii="Arial" w:hAnsi="Arial" w:cs="Arial"/>
                  <w:sz w:val="23"/>
                  <w:szCs w:val="23"/>
                  <w:u w:val="none"/>
                  <w:lang w:val="sv-SE"/>
                </w:rPr>
                <w:t>economy.algeria@al.mofa.go.jp</w:t>
              </w:r>
            </w:hyperlink>
          </w:p>
          <w:p w14:paraId="5C1AAA1C" w14:textId="77777777" w:rsidR="00A5070A" w:rsidRPr="00696D3D" w:rsidRDefault="00A5070A" w:rsidP="0050173D">
            <w:pPr>
              <w:pStyle w:val="Default"/>
              <w:rPr>
                <w:rFonts w:ascii="Arial" w:hAnsi="Arial" w:cs="Arial"/>
                <w:color w:val="auto"/>
                <w:sz w:val="23"/>
                <w:szCs w:val="23"/>
                <w:lang w:val="sv-SE"/>
              </w:rPr>
            </w:pPr>
          </w:p>
        </w:tc>
      </w:tr>
    </w:tbl>
    <w:p w14:paraId="52DEE811" w14:textId="77777777" w:rsidR="00DD160B" w:rsidRPr="00696D3D" w:rsidRDefault="00DD160B" w:rsidP="0050173D">
      <w:pPr>
        <w:pStyle w:val="Default"/>
        <w:rPr>
          <w:rFonts w:ascii="Arial" w:hAnsi="Arial" w:cs="Arial"/>
          <w:color w:val="auto"/>
          <w:sz w:val="23"/>
          <w:szCs w:val="23"/>
          <w:lang w:val="sv-SE"/>
        </w:rPr>
      </w:pPr>
    </w:p>
    <w:p w14:paraId="4C79A95E" w14:textId="77777777" w:rsidR="0050173D" w:rsidRPr="00F0375C" w:rsidRDefault="0050173D" w:rsidP="00DD160B">
      <w:pPr>
        <w:pStyle w:val="Default"/>
        <w:jc w:val="both"/>
        <w:rPr>
          <w:rFonts w:ascii="Arial" w:hAnsi="Arial" w:cs="Arial"/>
          <w:color w:val="auto"/>
          <w:sz w:val="23"/>
          <w:szCs w:val="23"/>
          <w:lang w:val="fr-FR"/>
        </w:rPr>
      </w:pPr>
      <w:r w:rsidRPr="00F0375C">
        <w:rPr>
          <w:rFonts w:ascii="Arial" w:hAnsi="Arial" w:cs="Arial"/>
          <w:color w:val="auto"/>
          <w:sz w:val="23"/>
          <w:szCs w:val="23"/>
          <w:lang w:val="fr-FR"/>
        </w:rPr>
        <w:t>L’Ambassade du Japon reçoit les dossiers des demandes d</w:t>
      </w:r>
      <w:r w:rsidR="00F60FAA" w:rsidRPr="00F0375C">
        <w:rPr>
          <w:rFonts w:ascii="Arial" w:hAnsi="Arial" w:cs="Arial"/>
          <w:color w:val="auto"/>
          <w:sz w:val="23"/>
          <w:szCs w:val="23"/>
          <w:lang w:val="fr-FR"/>
        </w:rPr>
        <w:t>e don</w:t>
      </w:r>
      <w:r w:rsidRPr="00F0375C">
        <w:rPr>
          <w:rFonts w:ascii="Arial" w:hAnsi="Arial" w:cs="Arial"/>
          <w:color w:val="auto"/>
          <w:sz w:val="23"/>
          <w:szCs w:val="23"/>
          <w:lang w:val="fr-FR"/>
        </w:rPr>
        <w:t xml:space="preserve"> toute l’année</w:t>
      </w:r>
      <w:r w:rsidR="00830DC7" w:rsidRPr="00F0375C">
        <w:rPr>
          <w:rFonts w:ascii="Arial" w:hAnsi="Arial" w:cs="Arial"/>
          <w:color w:val="auto"/>
          <w:sz w:val="23"/>
          <w:szCs w:val="23"/>
          <w:lang w:val="fr-FR"/>
        </w:rPr>
        <w:t>, mais les candidats sont invités à respecter la date limite précisée sur le site de l’Ambassade</w:t>
      </w:r>
      <w:r w:rsidRPr="00F0375C">
        <w:rPr>
          <w:rFonts w:ascii="Arial" w:hAnsi="Arial" w:cs="Arial"/>
          <w:color w:val="auto"/>
          <w:sz w:val="23"/>
          <w:szCs w:val="23"/>
          <w:lang w:val="fr-FR"/>
        </w:rPr>
        <w:t xml:space="preserve">. </w:t>
      </w:r>
    </w:p>
    <w:p w14:paraId="72636924" w14:textId="352339C5" w:rsidR="0050173D" w:rsidRPr="00F0375C" w:rsidRDefault="0050173D" w:rsidP="00DD160B">
      <w:pPr>
        <w:pStyle w:val="Default"/>
        <w:jc w:val="both"/>
        <w:rPr>
          <w:rFonts w:ascii="Arial" w:hAnsi="Arial" w:cs="Arial"/>
          <w:color w:val="auto"/>
          <w:sz w:val="23"/>
          <w:szCs w:val="23"/>
          <w:lang w:val="fr-FR"/>
        </w:rPr>
      </w:pPr>
      <w:r w:rsidRPr="00F0375C">
        <w:rPr>
          <w:rFonts w:ascii="Arial" w:hAnsi="Arial" w:cs="Arial"/>
          <w:color w:val="auto"/>
          <w:sz w:val="23"/>
          <w:szCs w:val="23"/>
          <w:lang w:val="fr-FR"/>
        </w:rPr>
        <w:t xml:space="preserve">Si vous avez des questions, n’hésitez pas à nous contacter. </w:t>
      </w:r>
      <w:r w:rsidR="00CF7DF0">
        <w:rPr>
          <w:rFonts w:ascii="Arial" w:hAnsi="Arial" w:cs="Arial"/>
          <w:color w:val="auto"/>
          <w:sz w:val="23"/>
          <w:szCs w:val="23"/>
          <w:lang w:val="fr-FR"/>
        </w:rPr>
        <w:t xml:space="preserve"> </w:t>
      </w:r>
    </w:p>
    <w:p w14:paraId="6AC57CCB" w14:textId="77777777" w:rsidR="00DD160B" w:rsidRPr="00F0375C" w:rsidRDefault="00DD160B" w:rsidP="00DD160B">
      <w:pPr>
        <w:pStyle w:val="Default"/>
        <w:jc w:val="both"/>
        <w:rPr>
          <w:rFonts w:ascii="Arial" w:hAnsi="Arial" w:cs="Arial"/>
          <w:color w:val="auto"/>
          <w:sz w:val="23"/>
          <w:szCs w:val="23"/>
          <w:lang w:val="fr-FR"/>
        </w:rPr>
      </w:pPr>
    </w:p>
    <w:p w14:paraId="3551552F" w14:textId="77777777" w:rsidR="0050173D" w:rsidRPr="00F0375C" w:rsidRDefault="0050173D" w:rsidP="00DD160B">
      <w:pPr>
        <w:pStyle w:val="Default"/>
        <w:jc w:val="both"/>
        <w:rPr>
          <w:rFonts w:ascii="Arial" w:hAnsi="Arial" w:cs="Arial"/>
          <w:b/>
          <w:bCs/>
          <w:color w:val="auto"/>
          <w:sz w:val="23"/>
          <w:szCs w:val="23"/>
          <w:lang w:val="fr-FR"/>
        </w:rPr>
      </w:pPr>
      <w:r w:rsidRPr="00F0375C">
        <w:rPr>
          <w:rFonts w:ascii="Arial" w:hAnsi="Arial" w:cs="Arial"/>
          <w:color w:val="auto"/>
          <w:sz w:val="23"/>
          <w:szCs w:val="23"/>
          <w:lang w:val="fr-FR"/>
        </w:rPr>
        <w:t>*</w:t>
      </w:r>
      <w:r w:rsidRPr="00F0375C">
        <w:rPr>
          <w:rFonts w:ascii="Arial" w:hAnsi="Arial" w:cs="Arial"/>
          <w:b/>
          <w:bCs/>
          <w:color w:val="auto"/>
          <w:sz w:val="23"/>
          <w:szCs w:val="23"/>
          <w:lang w:val="fr-FR"/>
        </w:rPr>
        <w:t xml:space="preserve">Notez que l’Ambassade du Japon ne contacte que l’entité candidate dont la demande a été retenue pour une prochaine étape. </w:t>
      </w:r>
    </w:p>
    <w:p w14:paraId="360A1445" w14:textId="69DEA98C" w:rsidR="000F4731" w:rsidRDefault="000F4731" w:rsidP="002C6822">
      <w:pPr>
        <w:pStyle w:val="Default"/>
        <w:rPr>
          <w:rFonts w:ascii="Arial" w:hAnsi="Arial" w:cs="Arial"/>
          <w:color w:val="auto"/>
          <w:lang w:val="fr-FR"/>
        </w:rPr>
      </w:pPr>
    </w:p>
    <w:p w14:paraId="1E1B52BA" w14:textId="77777777" w:rsidR="0026265B" w:rsidRDefault="0026265B" w:rsidP="002C6822">
      <w:pPr>
        <w:pStyle w:val="Default"/>
        <w:rPr>
          <w:rFonts w:ascii="Arial" w:hAnsi="Arial" w:cs="Arial"/>
          <w:color w:val="auto"/>
          <w:lang w:val="fr-FR"/>
        </w:rPr>
      </w:pPr>
    </w:p>
    <w:p w14:paraId="778A8E98" w14:textId="77777777" w:rsidR="008F555D" w:rsidRDefault="008F555D" w:rsidP="002C6822">
      <w:pPr>
        <w:pStyle w:val="Default"/>
        <w:rPr>
          <w:rFonts w:ascii="Arial" w:hAnsi="Arial" w:cs="Arial"/>
          <w:color w:val="auto"/>
          <w:lang w:val="fr-FR"/>
        </w:rPr>
      </w:pPr>
    </w:p>
    <w:p w14:paraId="6D4D3088" w14:textId="77777777" w:rsidR="008F555D" w:rsidRDefault="008F555D" w:rsidP="002C6822">
      <w:pPr>
        <w:pStyle w:val="Default"/>
        <w:rPr>
          <w:rFonts w:ascii="Arial" w:hAnsi="Arial" w:cs="Arial"/>
          <w:color w:val="auto"/>
          <w:lang w:val="fr-FR"/>
        </w:rPr>
      </w:pPr>
    </w:p>
    <w:p w14:paraId="1D0324F8" w14:textId="77777777" w:rsidR="008F555D" w:rsidRDefault="008F555D" w:rsidP="002C6822">
      <w:pPr>
        <w:pStyle w:val="Default"/>
        <w:rPr>
          <w:rFonts w:ascii="Arial" w:hAnsi="Arial" w:cs="Arial"/>
          <w:color w:val="auto"/>
          <w:lang w:val="fr-FR"/>
        </w:rPr>
      </w:pPr>
    </w:p>
    <w:p w14:paraId="0AB75C7E" w14:textId="77777777" w:rsidR="008F555D" w:rsidRDefault="008F555D" w:rsidP="002C6822">
      <w:pPr>
        <w:pStyle w:val="Default"/>
        <w:rPr>
          <w:rFonts w:ascii="Arial" w:hAnsi="Arial" w:cs="Arial"/>
          <w:color w:val="auto"/>
          <w:lang w:val="fr-FR"/>
        </w:rPr>
      </w:pPr>
    </w:p>
    <w:p w14:paraId="54683786" w14:textId="77777777" w:rsidR="008F555D" w:rsidRDefault="008F555D" w:rsidP="002C6822">
      <w:pPr>
        <w:pStyle w:val="Default"/>
        <w:rPr>
          <w:rFonts w:ascii="Arial" w:hAnsi="Arial" w:cs="Arial"/>
          <w:color w:val="auto"/>
          <w:lang w:val="fr-FR"/>
        </w:rPr>
      </w:pPr>
    </w:p>
    <w:p w14:paraId="3B2148C1" w14:textId="77777777" w:rsidR="008F555D" w:rsidRDefault="008F555D" w:rsidP="002C6822">
      <w:pPr>
        <w:pStyle w:val="Default"/>
        <w:rPr>
          <w:rFonts w:ascii="Arial" w:hAnsi="Arial" w:cs="Arial"/>
          <w:color w:val="auto"/>
          <w:lang w:val="fr-FR"/>
        </w:rPr>
      </w:pPr>
    </w:p>
    <w:p w14:paraId="653BA2EC" w14:textId="77777777" w:rsidR="008F555D" w:rsidRDefault="008F555D" w:rsidP="002C6822">
      <w:pPr>
        <w:pStyle w:val="Default"/>
        <w:rPr>
          <w:rFonts w:ascii="Arial" w:hAnsi="Arial" w:cs="Arial"/>
          <w:color w:val="auto"/>
          <w:lang w:val="fr-FR"/>
        </w:rPr>
      </w:pPr>
    </w:p>
    <w:p w14:paraId="09CEC5EF" w14:textId="77777777" w:rsidR="008F555D" w:rsidRDefault="008F555D" w:rsidP="002C6822">
      <w:pPr>
        <w:pStyle w:val="Default"/>
        <w:rPr>
          <w:rFonts w:ascii="Arial" w:hAnsi="Arial" w:cs="Arial"/>
          <w:color w:val="auto"/>
          <w:lang w:val="fr-FR"/>
        </w:rPr>
      </w:pPr>
    </w:p>
    <w:p w14:paraId="036AD00C" w14:textId="77777777" w:rsidR="008F555D" w:rsidRDefault="008F555D" w:rsidP="002C6822">
      <w:pPr>
        <w:pStyle w:val="Default"/>
        <w:rPr>
          <w:rFonts w:ascii="Arial" w:hAnsi="Arial" w:cs="Arial"/>
          <w:color w:val="auto"/>
          <w:lang w:val="fr-FR"/>
        </w:rPr>
      </w:pPr>
    </w:p>
    <w:p w14:paraId="514DCFB0" w14:textId="77777777" w:rsidR="008F555D" w:rsidRDefault="008F555D" w:rsidP="002C6822">
      <w:pPr>
        <w:pStyle w:val="Default"/>
        <w:rPr>
          <w:rFonts w:ascii="Arial" w:hAnsi="Arial" w:cs="Arial"/>
          <w:color w:val="auto"/>
          <w:lang w:val="fr-FR"/>
        </w:rPr>
      </w:pPr>
    </w:p>
    <w:p w14:paraId="061B0554" w14:textId="77777777" w:rsidR="008F555D" w:rsidRDefault="008F555D" w:rsidP="002C6822">
      <w:pPr>
        <w:pStyle w:val="Default"/>
        <w:rPr>
          <w:rFonts w:ascii="Arial" w:hAnsi="Arial" w:cs="Arial"/>
          <w:color w:val="auto"/>
          <w:lang w:val="fr-FR"/>
        </w:rPr>
      </w:pPr>
    </w:p>
    <w:p w14:paraId="2C515D42" w14:textId="77777777" w:rsidR="008F555D" w:rsidRDefault="008F555D" w:rsidP="002C6822">
      <w:pPr>
        <w:pStyle w:val="Default"/>
        <w:rPr>
          <w:rFonts w:ascii="Arial" w:hAnsi="Arial" w:cs="Arial"/>
          <w:color w:val="auto"/>
          <w:lang w:val="fr-FR"/>
        </w:rPr>
      </w:pPr>
    </w:p>
    <w:p w14:paraId="116FA3F7" w14:textId="77777777" w:rsidR="008F555D" w:rsidRDefault="008F555D" w:rsidP="002C6822">
      <w:pPr>
        <w:pStyle w:val="Default"/>
        <w:rPr>
          <w:rFonts w:ascii="Arial" w:hAnsi="Arial" w:cs="Arial"/>
          <w:color w:val="auto"/>
          <w:lang w:val="fr-FR"/>
        </w:rPr>
      </w:pPr>
    </w:p>
    <w:p w14:paraId="17B0A8E4" w14:textId="77777777" w:rsidR="008F555D" w:rsidRDefault="008F555D" w:rsidP="002C6822">
      <w:pPr>
        <w:pStyle w:val="Default"/>
        <w:rPr>
          <w:rFonts w:ascii="Arial" w:hAnsi="Arial" w:cs="Arial"/>
          <w:color w:val="auto"/>
          <w:lang w:val="fr-FR"/>
        </w:rPr>
      </w:pPr>
    </w:p>
    <w:p w14:paraId="51A63AC8" w14:textId="77777777" w:rsidR="008F555D" w:rsidRDefault="008F555D" w:rsidP="002C6822">
      <w:pPr>
        <w:pStyle w:val="Default"/>
        <w:rPr>
          <w:rFonts w:ascii="Arial" w:hAnsi="Arial" w:cs="Arial"/>
          <w:color w:val="auto"/>
          <w:lang w:val="fr-FR"/>
        </w:rPr>
      </w:pPr>
    </w:p>
    <w:p w14:paraId="6F46ACC5" w14:textId="77777777" w:rsidR="008F555D" w:rsidRDefault="008F555D" w:rsidP="002C6822">
      <w:pPr>
        <w:pStyle w:val="Default"/>
        <w:rPr>
          <w:rFonts w:ascii="Arial" w:hAnsi="Arial" w:cs="Arial"/>
          <w:color w:val="auto"/>
          <w:lang w:val="fr-FR"/>
        </w:rPr>
      </w:pPr>
    </w:p>
    <w:p w14:paraId="29972B85" w14:textId="77777777" w:rsidR="008F555D" w:rsidRDefault="008F555D" w:rsidP="002C6822">
      <w:pPr>
        <w:pStyle w:val="Default"/>
        <w:rPr>
          <w:rFonts w:ascii="Arial" w:hAnsi="Arial" w:cs="Arial"/>
          <w:color w:val="auto"/>
          <w:lang w:val="fr-FR"/>
        </w:rPr>
      </w:pPr>
    </w:p>
    <w:p w14:paraId="7705CC7D" w14:textId="77777777" w:rsidR="008F555D" w:rsidRDefault="008F555D" w:rsidP="002C6822">
      <w:pPr>
        <w:pStyle w:val="Default"/>
        <w:rPr>
          <w:rFonts w:ascii="Arial" w:hAnsi="Arial" w:cs="Arial"/>
          <w:color w:val="auto"/>
          <w:lang w:val="fr-FR"/>
        </w:rPr>
      </w:pPr>
    </w:p>
    <w:p w14:paraId="19855FFF" w14:textId="77777777" w:rsidR="008F555D" w:rsidRDefault="008F555D" w:rsidP="002C6822">
      <w:pPr>
        <w:pStyle w:val="Default"/>
        <w:rPr>
          <w:rFonts w:ascii="Arial" w:hAnsi="Arial" w:cs="Arial"/>
          <w:color w:val="auto"/>
          <w:lang w:val="fr-FR"/>
        </w:rPr>
      </w:pPr>
    </w:p>
    <w:p w14:paraId="6E435667" w14:textId="77777777" w:rsidR="008F555D" w:rsidRDefault="008F555D" w:rsidP="002C6822">
      <w:pPr>
        <w:pStyle w:val="Default"/>
        <w:rPr>
          <w:rFonts w:ascii="Arial" w:hAnsi="Arial" w:cs="Arial"/>
          <w:color w:val="auto"/>
          <w:lang w:val="fr-FR"/>
        </w:rPr>
      </w:pPr>
    </w:p>
    <w:p w14:paraId="027162A7" w14:textId="77777777" w:rsidR="008F555D" w:rsidRDefault="008F555D" w:rsidP="002C6822">
      <w:pPr>
        <w:pStyle w:val="Default"/>
        <w:rPr>
          <w:rFonts w:ascii="Arial" w:hAnsi="Arial" w:cs="Arial"/>
          <w:color w:val="auto"/>
          <w:lang w:val="fr-FR"/>
        </w:rPr>
      </w:pPr>
    </w:p>
    <w:p w14:paraId="259C0DCC" w14:textId="77777777" w:rsidR="008F555D" w:rsidRDefault="008F555D" w:rsidP="002C6822">
      <w:pPr>
        <w:pStyle w:val="Default"/>
        <w:rPr>
          <w:rFonts w:ascii="Arial" w:hAnsi="Arial" w:cs="Arial"/>
          <w:color w:val="auto"/>
          <w:lang w:val="fr-FR"/>
        </w:rPr>
      </w:pPr>
    </w:p>
    <w:p w14:paraId="3AFE9DBE" w14:textId="77777777" w:rsidR="008F555D" w:rsidRDefault="008F555D" w:rsidP="002C6822">
      <w:pPr>
        <w:pStyle w:val="Default"/>
        <w:rPr>
          <w:rFonts w:ascii="Arial" w:hAnsi="Arial" w:cs="Arial"/>
          <w:color w:val="auto"/>
          <w:lang w:val="fr-FR"/>
        </w:rPr>
      </w:pPr>
    </w:p>
    <w:p w14:paraId="1246D3E2" w14:textId="77777777" w:rsidR="008F555D" w:rsidRDefault="008F555D" w:rsidP="002C6822">
      <w:pPr>
        <w:pStyle w:val="Default"/>
        <w:rPr>
          <w:rFonts w:ascii="Arial" w:hAnsi="Arial" w:cs="Arial"/>
          <w:color w:val="auto"/>
          <w:lang w:val="fr-FR"/>
        </w:rPr>
      </w:pPr>
    </w:p>
    <w:p w14:paraId="5F527BED" w14:textId="77777777" w:rsidR="008F555D" w:rsidRDefault="008F555D" w:rsidP="002C6822">
      <w:pPr>
        <w:pStyle w:val="Default"/>
        <w:rPr>
          <w:rFonts w:ascii="Arial" w:hAnsi="Arial" w:cs="Arial"/>
          <w:color w:val="auto"/>
          <w:lang w:val="fr-FR"/>
        </w:rPr>
      </w:pPr>
    </w:p>
    <w:p w14:paraId="2CBA527F" w14:textId="77777777" w:rsidR="008F555D" w:rsidRDefault="008F555D" w:rsidP="002C6822">
      <w:pPr>
        <w:pStyle w:val="Default"/>
        <w:rPr>
          <w:rFonts w:ascii="Arial" w:hAnsi="Arial" w:cs="Arial"/>
          <w:color w:val="auto"/>
          <w:lang w:val="fr-FR"/>
        </w:rPr>
      </w:pPr>
    </w:p>
    <w:p w14:paraId="0A7A7916" w14:textId="77777777" w:rsidR="008F555D" w:rsidRDefault="008F555D" w:rsidP="002C6822">
      <w:pPr>
        <w:pStyle w:val="Default"/>
        <w:rPr>
          <w:rFonts w:ascii="Arial" w:hAnsi="Arial" w:cs="Arial"/>
          <w:color w:val="auto"/>
          <w:lang w:val="fr-FR"/>
        </w:rPr>
      </w:pPr>
    </w:p>
    <w:p w14:paraId="0474288B" w14:textId="77777777" w:rsidR="008F555D" w:rsidRPr="00F0375C" w:rsidRDefault="008F555D" w:rsidP="002C6822">
      <w:pPr>
        <w:pStyle w:val="Default"/>
        <w:rPr>
          <w:rFonts w:ascii="Arial" w:hAnsi="Arial" w:cs="Arial"/>
          <w:color w:val="auto"/>
          <w:lang w:val="fr-FR"/>
        </w:rPr>
      </w:pPr>
    </w:p>
    <w:p w14:paraId="69702A58" w14:textId="77777777" w:rsidR="008F555D" w:rsidRDefault="008F555D">
      <w:pPr>
        <w:rPr>
          <w:rFonts w:ascii="Arial" w:eastAsiaTheme="minorEastAsia" w:hAnsi="Arial" w:cs="Arial"/>
          <w:b/>
          <w:bCs/>
          <w:kern w:val="0"/>
          <w:sz w:val="26"/>
          <w:szCs w:val="26"/>
          <w:lang w:val="fr-FR"/>
        </w:rPr>
      </w:pPr>
    </w:p>
    <w:p w14:paraId="3BB87727" w14:textId="7FAEA155" w:rsidR="000F4731" w:rsidRPr="00F0375C" w:rsidRDefault="000F4731">
      <w:pPr>
        <w:rPr>
          <w:rFonts w:ascii="Arial" w:eastAsiaTheme="minorEastAsia" w:hAnsi="Arial" w:cs="Arial"/>
          <w:b/>
          <w:bCs/>
          <w:kern w:val="0"/>
          <w:sz w:val="26"/>
          <w:szCs w:val="26"/>
          <w:lang w:val="fr-FR"/>
        </w:rPr>
      </w:pPr>
      <w:r w:rsidRPr="00F0375C">
        <w:rPr>
          <w:rFonts w:ascii="Arial" w:eastAsiaTheme="minorEastAsia" w:hAnsi="Arial" w:cs="Arial"/>
          <w:b/>
          <w:bCs/>
          <w:kern w:val="0"/>
          <w:sz w:val="26"/>
          <w:szCs w:val="26"/>
          <w:lang w:val="fr-FR"/>
        </w:rPr>
        <w:t>Procédure du KUSANONE</w:t>
      </w:r>
    </w:p>
    <w:p w14:paraId="2EBFF613" w14:textId="19D75164" w:rsidR="000F4731" w:rsidRPr="00F0375C" w:rsidRDefault="00D83CA6">
      <w:pPr>
        <w:rPr>
          <w:rFonts w:ascii="Arial" w:eastAsiaTheme="minorEastAsia" w:hAnsi="Arial" w:cs="Arial"/>
          <w:b/>
          <w:bCs/>
          <w:kern w:val="0"/>
          <w:sz w:val="26"/>
          <w:szCs w:val="26"/>
          <w:lang w:val="fr-FR"/>
        </w:rPr>
      </w:pPr>
      <w:r w:rsidRPr="00EF029B">
        <w:rPr>
          <w:rFonts w:ascii="Arial" w:hAnsi="Arial" w:cs="Arial"/>
          <w:noProof/>
          <w:sz w:val="23"/>
          <w:szCs w:val="23"/>
          <w:lang w:val="fr-FR"/>
        </w:rPr>
        <mc:AlternateContent>
          <mc:Choice Requires="wps">
            <w:drawing>
              <wp:anchor distT="0" distB="0" distL="114300" distR="114300" simplePos="0" relativeHeight="251661312" behindDoc="0" locked="0" layoutInCell="1" allowOverlap="1" wp14:anchorId="3A462A37" wp14:editId="17EA7D58">
                <wp:simplePos x="0" y="0"/>
                <wp:positionH relativeFrom="margin">
                  <wp:posOffset>-3810</wp:posOffset>
                </wp:positionH>
                <wp:positionV relativeFrom="paragraph">
                  <wp:posOffset>63500</wp:posOffset>
                </wp:positionV>
                <wp:extent cx="3581400" cy="54292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542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FA45BC" w14:textId="77777777" w:rsidR="000F4731" w:rsidRPr="000F4731" w:rsidRDefault="000F4731" w:rsidP="003912E6">
                            <w:pPr>
                              <w:autoSpaceDE w:val="0"/>
                              <w:autoSpaceDN w:val="0"/>
                              <w:adjustRightInd w:val="0"/>
                              <w:jc w:val="center"/>
                              <w:rPr>
                                <w:rFonts w:ascii="Times New Roman" w:eastAsiaTheme="minorEastAsia" w:hAnsi="Times New Roman" w:cs="Times New Roman"/>
                                <w:color w:val="000000"/>
                                <w:kern w:val="0"/>
                                <w:sz w:val="20"/>
                                <w:szCs w:val="20"/>
                                <w:lang w:val="fr-FR"/>
                              </w:rPr>
                            </w:pPr>
                            <w:r w:rsidRPr="000F4731">
                              <w:rPr>
                                <w:rFonts w:ascii="Times New Roman" w:eastAsiaTheme="minorEastAsia" w:hAnsi="Times New Roman" w:cs="Times New Roman"/>
                                <w:color w:val="000000"/>
                                <w:kern w:val="0"/>
                                <w:sz w:val="20"/>
                                <w:szCs w:val="20"/>
                                <w:lang w:val="fr-FR"/>
                              </w:rPr>
                              <w:t>1. Présentation du dossier de demande d</w:t>
                            </w:r>
                            <w:r w:rsidR="003912E6">
                              <w:rPr>
                                <w:rFonts w:ascii="Times New Roman" w:eastAsiaTheme="minorEastAsia" w:hAnsi="Times New Roman" w:cs="Times New Roman"/>
                                <w:color w:val="000000"/>
                                <w:kern w:val="0"/>
                                <w:sz w:val="20"/>
                                <w:szCs w:val="20"/>
                                <w:lang w:val="fr-FR"/>
                              </w:rPr>
                              <w:t xml:space="preserve">e don </w:t>
                            </w:r>
                            <w:r w:rsidRPr="000F4731">
                              <w:rPr>
                                <w:rFonts w:ascii="Times New Roman" w:eastAsiaTheme="minorEastAsia" w:hAnsi="Times New Roman" w:cs="Times New Roman"/>
                                <w:color w:val="000000"/>
                                <w:kern w:val="0"/>
                                <w:sz w:val="20"/>
                                <w:szCs w:val="20"/>
                                <w:lang w:val="fr-FR"/>
                              </w:rPr>
                              <w:t xml:space="preserve">KUSANONE </w:t>
                            </w:r>
                          </w:p>
                          <w:p w14:paraId="61520467" w14:textId="77777777" w:rsidR="000F4731" w:rsidRPr="000F4731" w:rsidRDefault="000F4731" w:rsidP="000F473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2" style="position:absolute;left:0;text-align:left;margin-left:-.3pt;margin-top:5pt;width:282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d78 [1604]" strokeweight="1pt" w14:anchorId="3A462A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">
                <v:path arrowok="t"/>
                <v:textbox>
                  <w:txbxContent>
                    <w:p w:rsidRPr="000F4731" w:rsidR="000F4731" w:rsidP="003912E6" w:rsidRDefault="000F4731" w14:paraId="09FA45BC"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r w:rsidRPr="000F4731">
                        <w:rPr>
                          <w:rFonts w:ascii="Times New Roman" w:hAnsi="Times New Roman" w:cs="Times New Roman" w:eastAsiaTheme="minorEastAsia"/>
                          <w:color w:val="000000"/>
                          <w:kern w:val="0"/>
                          <w:sz w:val="20"/>
                          <w:szCs w:val="20"/>
                          <w:lang w:val="fr-FR"/>
                        </w:rPr>
                        <w:t>1. Présentation du dossier de demande d</w:t>
                      </w:r>
                      <w:r w:rsidR="003912E6">
                        <w:rPr>
                          <w:rFonts w:ascii="Times New Roman" w:hAnsi="Times New Roman" w:cs="Times New Roman" w:eastAsiaTheme="minorEastAsia"/>
                          <w:color w:val="000000"/>
                          <w:kern w:val="0"/>
                          <w:sz w:val="20"/>
                          <w:szCs w:val="20"/>
                          <w:lang w:val="fr-FR"/>
                        </w:rPr>
                        <w:t xml:space="preserve">e don </w:t>
                      </w:r>
                      <w:r w:rsidRPr="000F4731">
                        <w:rPr>
                          <w:rFonts w:ascii="Times New Roman" w:hAnsi="Times New Roman" w:cs="Times New Roman" w:eastAsiaTheme="minorEastAsia"/>
                          <w:color w:val="000000"/>
                          <w:kern w:val="0"/>
                          <w:sz w:val="20"/>
                          <w:szCs w:val="20"/>
                          <w:lang w:val="fr-FR"/>
                        </w:rPr>
                        <w:t xml:space="preserve">KUSANONE </w:t>
                      </w:r>
                    </w:p>
                    <w:p w:rsidRPr="000F4731" w:rsidR="000F4731" w:rsidP="000F4731" w:rsidRDefault="000F4731" w14:paraId="61520467" w14:textId="77777777">
                      <w:pPr>
                        <w:jc w:val="center"/>
                        <w:rPr>
                          <w:lang w:val="fr-FR"/>
                        </w:rPr>
                      </w:pPr>
                    </w:p>
                  </w:txbxContent>
                </v:textbox>
                <w10:wrap anchorx="margin"/>
              </v:rect>
            </w:pict>
          </mc:Fallback>
        </mc:AlternateContent>
      </w:r>
    </w:p>
    <w:p w14:paraId="155007C1" w14:textId="77777777" w:rsidR="000F4731" w:rsidRPr="00F0375C" w:rsidRDefault="00FB5535">
      <w:pPr>
        <w:rPr>
          <w:rFonts w:ascii="Arial" w:eastAsiaTheme="minorEastAsia" w:hAnsi="Arial" w:cs="Arial"/>
          <w:b/>
          <w:bCs/>
          <w:kern w:val="0"/>
          <w:sz w:val="26"/>
          <w:szCs w:val="26"/>
          <w:lang w:val="fr-FR"/>
        </w:rPr>
      </w:pPr>
      <w:r w:rsidRPr="00EF029B">
        <w:rPr>
          <w:rFonts w:ascii="Arial" w:hAnsi="Arial" w:cs="Arial"/>
          <w:noProof/>
          <w:sz w:val="23"/>
          <w:szCs w:val="23"/>
          <w:lang w:val="fr-FR"/>
        </w:rPr>
        <mc:AlternateContent>
          <mc:Choice Requires="wps">
            <w:drawing>
              <wp:anchor distT="0" distB="0" distL="114300" distR="114300" simplePos="0" relativeHeight="251685888" behindDoc="0" locked="0" layoutInCell="1" allowOverlap="1" wp14:anchorId="68C97789" wp14:editId="02A69E65">
                <wp:simplePos x="0" y="0"/>
                <wp:positionH relativeFrom="margin">
                  <wp:posOffset>1905</wp:posOffset>
                </wp:positionH>
                <wp:positionV relativeFrom="paragraph">
                  <wp:posOffset>7140575</wp:posOffset>
                </wp:positionV>
                <wp:extent cx="3581400" cy="502920"/>
                <wp:effectExtent l="0" t="0" r="19050" b="1143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502920"/>
                        </a:xfrm>
                        <a:prstGeom prst="rect">
                          <a:avLst/>
                        </a:prstGeom>
                        <a:noFill/>
                        <a:ln w="12700" cap="flat" cmpd="sng" algn="ctr">
                          <a:solidFill>
                            <a:srgbClr val="5B9BD5">
                              <a:shade val="50000"/>
                            </a:srgbClr>
                          </a:solidFill>
                          <a:prstDash val="solid"/>
                          <a:miter lim="800000"/>
                        </a:ln>
                        <a:effectLst/>
                      </wps:spPr>
                      <wps:txbx>
                        <w:txbxContent>
                          <w:p w14:paraId="6217821F" w14:textId="344E62EA" w:rsidR="000F4731" w:rsidRPr="00587656"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r w:rsidRPr="00587656">
                              <w:rPr>
                                <w:rFonts w:ascii="Times New Roman" w:eastAsiaTheme="minorEastAsia" w:hAnsi="Times New Roman" w:cs="Times New Roman"/>
                                <w:color w:val="000000"/>
                                <w:kern w:val="0"/>
                                <w:sz w:val="20"/>
                                <w:szCs w:val="20"/>
                                <w:lang w:val="fr-FR"/>
                              </w:rPr>
                              <w:t>13. Evaluation d</w:t>
                            </w:r>
                            <w:r w:rsidR="00FB5535">
                              <w:rPr>
                                <w:rFonts w:ascii="Times New Roman" w:eastAsiaTheme="minorEastAsia" w:hAnsi="Times New Roman" w:cs="Times New Roman"/>
                                <w:color w:val="000000"/>
                                <w:kern w:val="0"/>
                                <w:sz w:val="20"/>
                                <w:szCs w:val="20"/>
                                <w:lang w:val="fr-FR"/>
                              </w:rPr>
                              <w:t>e</w:t>
                            </w:r>
                            <w:r w:rsidRPr="00587656">
                              <w:rPr>
                                <w:rFonts w:ascii="Times New Roman" w:eastAsiaTheme="minorEastAsia" w:hAnsi="Times New Roman" w:cs="Times New Roman"/>
                                <w:color w:val="000000"/>
                                <w:kern w:val="0"/>
                                <w:sz w:val="20"/>
                                <w:szCs w:val="20"/>
                                <w:lang w:val="fr-FR"/>
                              </w:rPr>
                              <w:t xml:space="preserve"> suivi</w:t>
                            </w:r>
                            <w:r w:rsidR="00FB5535">
                              <w:rPr>
                                <w:rFonts w:ascii="Times New Roman" w:eastAsiaTheme="minorEastAsia" w:hAnsi="Times New Roman" w:cs="Times New Roman"/>
                                <w:color w:val="000000"/>
                                <w:kern w:val="0"/>
                                <w:sz w:val="20"/>
                                <w:szCs w:val="20"/>
                                <w:lang w:val="fr-FR"/>
                              </w:rPr>
                              <w:t xml:space="preserve"> par</w:t>
                            </w:r>
                            <w:r w:rsidRPr="00587656">
                              <w:rPr>
                                <w:rFonts w:ascii="Times New Roman" w:eastAsiaTheme="minorEastAsia" w:hAnsi="Times New Roman" w:cs="Times New Roman"/>
                                <w:color w:val="000000"/>
                                <w:kern w:val="0"/>
                                <w:sz w:val="20"/>
                                <w:szCs w:val="20"/>
                                <w:lang w:val="fr-FR"/>
                              </w:rPr>
                              <w:t xml:space="preserve"> </w:t>
                            </w:r>
                            <w:r w:rsidR="00FB5535">
                              <w:rPr>
                                <w:rFonts w:ascii="Times New Roman" w:eastAsiaTheme="minorEastAsia" w:hAnsi="Times New Roman" w:cs="Times New Roman"/>
                                <w:color w:val="000000"/>
                                <w:kern w:val="0"/>
                                <w:sz w:val="20"/>
                                <w:szCs w:val="20"/>
                                <w:lang w:val="fr-FR"/>
                              </w:rPr>
                              <w:t>l</w:t>
                            </w:r>
                            <w:r w:rsidR="00FB5535" w:rsidRPr="00FB5535">
                              <w:rPr>
                                <w:rFonts w:ascii="Times New Roman" w:eastAsiaTheme="minorEastAsia" w:hAnsi="Times New Roman" w:cs="Times New Roman"/>
                                <w:color w:val="000000"/>
                                <w:kern w:val="0"/>
                                <w:sz w:val="20"/>
                                <w:szCs w:val="20"/>
                                <w:lang w:val="fr-FR"/>
                              </w:rPr>
                              <w:t xml:space="preserve">’Ambassade </w:t>
                            </w:r>
                            <w:r w:rsidR="00FB5535">
                              <w:rPr>
                                <w:rFonts w:ascii="Times New Roman" w:eastAsiaTheme="minorEastAsia" w:hAnsi="Times New Roman" w:cs="Times New Roman"/>
                                <w:color w:val="000000"/>
                                <w:kern w:val="0"/>
                                <w:sz w:val="20"/>
                                <w:szCs w:val="20"/>
                                <w:lang w:val="fr-FR"/>
                              </w:rPr>
                              <w:t>lors d’</w:t>
                            </w:r>
                            <w:r w:rsidR="00FB5535" w:rsidRPr="00FB5535">
                              <w:rPr>
                                <w:rFonts w:ascii="Times New Roman" w:eastAsiaTheme="minorEastAsia" w:hAnsi="Times New Roman" w:cs="Times New Roman"/>
                                <w:color w:val="000000"/>
                                <w:kern w:val="0"/>
                                <w:sz w:val="20"/>
                                <w:szCs w:val="20"/>
                                <w:lang w:val="fr-FR"/>
                              </w:rPr>
                              <w:t>une visite 2 ans après la clôture du projet.</w:t>
                            </w:r>
                          </w:p>
                          <w:p w14:paraId="3AE7C743" w14:textId="1D83234F"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68D433AC"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2FCF41A0" w14:textId="77777777" w:rsidR="000F4731" w:rsidRPr="000F4731" w:rsidRDefault="000F4731" w:rsidP="000F473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4" style="position:absolute;left:0;text-align:left;margin-left:.15pt;margin-top:562.25pt;width:282pt;height:39.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ed="f" strokecolor="#41719c" strokeweight="1pt" w14:anchorId="68C9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">
                <v:path arrowok="t"/>
                <v:textbox>
                  <w:txbxContent>
                    <w:p w:rsidRPr="00587656" w:rsidR="000F4731" w:rsidP="000F4731" w:rsidRDefault="000F4731" w14:paraId="6217821F" w14:textId="344E62EA">
                      <w:pPr>
                        <w:autoSpaceDE w:val="0"/>
                        <w:autoSpaceDN w:val="0"/>
                        <w:adjustRightInd w:val="0"/>
                        <w:jc w:val="center"/>
                        <w:rPr>
                          <w:rFonts w:ascii="Times New Roman" w:hAnsi="Times New Roman" w:cs="Times New Roman" w:eastAsiaTheme="minorEastAsia"/>
                          <w:color w:val="000000"/>
                          <w:kern w:val="0"/>
                          <w:sz w:val="20"/>
                          <w:szCs w:val="20"/>
                          <w:lang w:val="fr-FR"/>
                        </w:rPr>
                      </w:pPr>
                      <w:r w:rsidRPr="00587656">
                        <w:rPr>
                          <w:rFonts w:ascii="Times New Roman" w:hAnsi="Times New Roman" w:cs="Times New Roman" w:eastAsiaTheme="minorEastAsia"/>
                          <w:color w:val="000000"/>
                          <w:kern w:val="0"/>
                          <w:sz w:val="20"/>
                          <w:szCs w:val="20"/>
                          <w:lang w:val="fr-FR"/>
                        </w:rPr>
                        <w:t>13. Evaluation d</w:t>
                      </w:r>
                      <w:r w:rsidR="00FB5535">
                        <w:rPr>
                          <w:rFonts w:ascii="Times New Roman" w:hAnsi="Times New Roman" w:cs="Times New Roman" w:eastAsiaTheme="minorEastAsia"/>
                          <w:color w:val="000000"/>
                          <w:kern w:val="0"/>
                          <w:sz w:val="20"/>
                          <w:szCs w:val="20"/>
                          <w:lang w:val="fr-FR"/>
                        </w:rPr>
                        <w:t>e</w:t>
                      </w:r>
                      <w:r w:rsidRPr="00587656">
                        <w:rPr>
                          <w:rFonts w:ascii="Times New Roman" w:hAnsi="Times New Roman" w:cs="Times New Roman" w:eastAsiaTheme="minorEastAsia"/>
                          <w:color w:val="000000"/>
                          <w:kern w:val="0"/>
                          <w:sz w:val="20"/>
                          <w:szCs w:val="20"/>
                          <w:lang w:val="fr-FR"/>
                        </w:rPr>
                        <w:t xml:space="preserve"> suivi</w:t>
                      </w:r>
                      <w:r w:rsidR="00FB5535">
                        <w:rPr>
                          <w:rFonts w:ascii="Times New Roman" w:hAnsi="Times New Roman" w:cs="Times New Roman" w:eastAsiaTheme="minorEastAsia"/>
                          <w:color w:val="000000"/>
                          <w:kern w:val="0"/>
                          <w:sz w:val="20"/>
                          <w:szCs w:val="20"/>
                          <w:lang w:val="fr-FR"/>
                        </w:rPr>
                        <w:t xml:space="preserve"> par</w:t>
                      </w:r>
                      <w:r w:rsidRPr="00587656">
                        <w:rPr>
                          <w:rFonts w:ascii="Times New Roman" w:hAnsi="Times New Roman" w:cs="Times New Roman" w:eastAsiaTheme="minorEastAsia"/>
                          <w:color w:val="000000"/>
                          <w:kern w:val="0"/>
                          <w:sz w:val="20"/>
                          <w:szCs w:val="20"/>
                          <w:lang w:val="fr-FR"/>
                        </w:rPr>
                        <w:t xml:space="preserve"> </w:t>
                      </w:r>
                      <w:r w:rsidR="00FB5535">
                        <w:rPr>
                          <w:rFonts w:ascii="Times New Roman" w:hAnsi="Times New Roman" w:cs="Times New Roman" w:eastAsiaTheme="minorEastAsia"/>
                          <w:color w:val="000000"/>
                          <w:kern w:val="0"/>
                          <w:sz w:val="20"/>
                          <w:szCs w:val="20"/>
                          <w:lang w:val="fr-FR"/>
                        </w:rPr>
                        <w:t>l</w:t>
                      </w:r>
                      <w:r w:rsidRPr="00FB5535" w:rsidR="00FB5535">
                        <w:rPr>
                          <w:rFonts w:ascii="Times New Roman" w:hAnsi="Times New Roman" w:cs="Times New Roman" w:eastAsiaTheme="minorEastAsia"/>
                          <w:color w:val="000000"/>
                          <w:kern w:val="0"/>
                          <w:sz w:val="20"/>
                          <w:szCs w:val="20"/>
                          <w:lang w:val="fr-FR"/>
                        </w:rPr>
                        <w:t xml:space="preserve">’Ambassade </w:t>
                      </w:r>
                      <w:r w:rsidR="00FB5535">
                        <w:rPr>
                          <w:rFonts w:ascii="Times New Roman" w:hAnsi="Times New Roman" w:cs="Times New Roman" w:eastAsiaTheme="minorEastAsia"/>
                          <w:color w:val="000000"/>
                          <w:kern w:val="0"/>
                          <w:sz w:val="20"/>
                          <w:szCs w:val="20"/>
                          <w:lang w:val="fr-FR"/>
                        </w:rPr>
                        <w:t>lors d’</w:t>
                      </w:r>
                      <w:r w:rsidRPr="00FB5535" w:rsidR="00FB5535">
                        <w:rPr>
                          <w:rFonts w:ascii="Times New Roman" w:hAnsi="Times New Roman" w:cs="Times New Roman" w:eastAsiaTheme="minorEastAsia"/>
                          <w:color w:val="000000"/>
                          <w:kern w:val="0"/>
                          <w:sz w:val="20"/>
                          <w:szCs w:val="20"/>
                          <w:lang w:val="fr-FR"/>
                        </w:rPr>
                        <w:t>une visite 2 ans après la clôture du projet.</w:t>
                      </w:r>
                    </w:p>
                    <w:p w:rsidRPr="000F4731" w:rsidR="000F4731" w:rsidP="000F4731" w:rsidRDefault="000F4731" w14:paraId="3AE7C743" w14:textId="1D83234F">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68D433AC"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2FCF41A0" w14:textId="77777777">
                      <w:pPr>
                        <w:jc w:val="center"/>
                        <w:rPr>
                          <w:lang w:val="fr-FR"/>
                        </w:rPr>
                      </w:pPr>
                    </w:p>
                  </w:txbxContent>
                </v:textbox>
                <w10:wrap anchorx="margin"/>
              </v:rect>
            </w:pict>
          </mc:Fallback>
        </mc:AlternateContent>
      </w:r>
      <w:r w:rsidR="00D83CA6" w:rsidRPr="00EF029B">
        <w:rPr>
          <w:rFonts w:ascii="Arial" w:hAnsi="Arial" w:cs="Arial"/>
          <w:noProof/>
          <w:sz w:val="23"/>
          <w:szCs w:val="23"/>
          <w:lang w:val="fr-FR"/>
        </w:rPr>
        <mc:AlternateContent>
          <mc:Choice Requires="wps">
            <w:drawing>
              <wp:anchor distT="0" distB="0" distL="114300" distR="114300" simplePos="0" relativeHeight="251663360" behindDoc="0" locked="0" layoutInCell="1" allowOverlap="1" wp14:anchorId="30CE552D" wp14:editId="16672462">
                <wp:simplePos x="0" y="0"/>
                <wp:positionH relativeFrom="margin">
                  <wp:posOffset>0</wp:posOffset>
                </wp:positionH>
                <wp:positionV relativeFrom="paragraph">
                  <wp:posOffset>431165</wp:posOffset>
                </wp:positionV>
                <wp:extent cx="3581400" cy="3873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87350"/>
                        </a:xfrm>
                        <a:prstGeom prst="rect">
                          <a:avLst/>
                        </a:prstGeom>
                        <a:noFill/>
                        <a:ln w="12700" cap="flat" cmpd="sng" algn="ctr">
                          <a:solidFill>
                            <a:srgbClr val="5B9BD5">
                              <a:shade val="50000"/>
                            </a:srgbClr>
                          </a:solidFill>
                          <a:prstDash val="solid"/>
                          <a:miter lim="800000"/>
                        </a:ln>
                        <a:effectLst/>
                      </wps:spPr>
                      <wps:txbx>
                        <w:txbxContent>
                          <w:p w14:paraId="1BB725B1"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r w:rsidRPr="000F4731">
                              <w:rPr>
                                <w:rFonts w:ascii="Times New Roman" w:eastAsiaTheme="minorEastAsia" w:hAnsi="Times New Roman" w:cs="Times New Roman"/>
                                <w:color w:val="000000"/>
                                <w:kern w:val="0"/>
                                <w:sz w:val="20"/>
                                <w:szCs w:val="20"/>
                                <w:lang w:val="fr-FR"/>
                              </w:rPr>
                              <w:t xml:space="preserve">2. Examen du projet à l’Ambassade du Japon </w:t>
                            </w:r>
                          </w:p>
                          <w:p w14:paraId="5C2DB497"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6075F505" w14:textId="77777777" w:rsidR="000F4731" w:rsidRPr="000F4731" w:rsidRDefault="000F4731" w:rsidP="000F473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3" style="position:absolute;left:0;text-align:left;margin-left:0;margin-top:33.95pt;width:282pt;height:3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ed="f" strokecolor="#41719c" strokeweight="1pt" w14:anchorId="30CE5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">
                <v:path arrowok="t"/>
                <v:textbox>
                  <w:txbxContent>
                    <w:p w:rsidRPr="000F4731" w:rsidR="000F4731" w:rsidP="000F4731" w:rsidRDefault="000F4731" w14:paraId="1BB725B1"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r w:rsidRPr="000F4731">
                        <w:rPr>
                          <w:rFonts w:ascii="Times New Roman" w:hAnsi="Times New Roman" w:cs="Times New Roman" w:eastAsiaTheme="minorEastAsia"/>
                          <w:color w:val="000000"/>
                          <w:kern w:val="0"/>
                          <w:sz w:val="20"/>
                          <w:szCs w:val="20"/>
                          <w:lang w:val="fr-FR"/>
                        </w:rPr>
                        <w:t xml:space="preserve">2. Examen du projet à l’Ambassade du Japon </w:t>
                      </w:r>
                    </w:p>
                    <w:p w:rsidRPr="000F4731" w:rsidR="000F4731" w:rsidP="000F4731" w:rsidRDefault="000F4731" w14:paraId="5C2DB497"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6075F505" w14:textId="77777777">
                      <w:pPr>
                        <w:jc w:val="center"/>
                        <w:rPr>
                          <w:lang w:val="fr-FR"/>
                        </w:rPr>
                      </w:pPr>
                    </w:p>
                  </w:txbxContent>
                </v:textbox>
                <w10:wrap anchorx="margin"/>
              </v:rect>
            </w:pict>
          </mc:Fallback>
        </mc:AlternateContent>
      </w:r>
      <w:r w:rsidR="00D83CA6" w:rsidRPr="00EF029B">
        <w:rPr>
          <w:rFonts w:ascii="Arial" w:hAnsi="Arial" w:cs="Arial"/>
          <w:noProof/>
          <w:sz w:val="23"/>
          <w:szCs w:val="23"/>
          <w:lang w:val="fr-FR"/>
        </w:rPr>
        <mc:AlternateContent>
          <mc:Choice Requires="wps">
            <w:drawing>
              <wp:anchor distT="0" distB="0" distL="114300" distR="114300" simplePos="0" relativeHeight="251687936" behindDoc="0" locked="0" layoutInCell="1" allowOverlap="1" wp14:anchorId="76A666FA" wp14:editId="747A6971">
                <wp:simplePos x="0" y="0"/>
                <wp:positionH relativeFrom="margin">
                  <wp:posOffset>3758565</wp:posOffset>
                </wp:positionH>
                <wp:positionV relativeFrom="paragraph">
                  <wp:posOffset>7248525</wp:posOffset>
                </wp:positionV>
                <wp:extent cx="2349500" cy="5905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0" cy="590550"/>
                        </a:xfrm>
                        <a:prstGeom prst="rect">
                          <a:avLst/>
                        </a:prstGeom>
                        <a:noFill/>
                        <a:ln w="12700" cap="flat" cmpd="sng" algn="ctr">
                          <a:noFill/>
                          <a:prstDash val="solid"/>
                          <a:miter lim="800000"/>
                        </a:ln>
                        <a:effectLst/>
                      </wps:spPr>
                      <wps:txbx>
                        <w:txbxContent>
                          <w:p w14:paraId="0A010181" w14:textId="77777777" w:rsidR="00EE7C47" w:rsidRPr="00EE7C47" w:rsidRDefault="00EE7C47" w:rsidP="00EE7C47">
                            <w:pPr>
                              <w:autoSpaceDE w:val="0"/>
                              <w:autoSpaceDN w:val="0"/>
                              <w:adjustRightInd w:val="0"/>
                              <w:jc w:val="center"/>
                              <w:rPr>
                                <w:rFonts w:ascii="Times New Roman" w:eastAsiaTheme="minorEastAsia" w:hAnsi="Times New Roman" w:cs="Times New Roman"/>
                                <w:color w:val="000000"/>
                                <w:kern w:val="0"/>
                                <w:sz w:val="20"/>
                                <w:szCs w:val="20"/>
                                <w:lang w:val="fr-FR"/>
                              </w:rPr>
                            </w:pPr>
                          </w:p>
                          <w:p w14:paraId="63A36FFA" w14:textId="77777777" w:rsidR="00EE7C47" w:rsidRPr="000F4731" w:rsidRDefault="00EE7C47" w:rsidP="00EE7C47">
                            <w:pPr>
                              <w:autoSpaceDE w:val="0"/>
                              <w:autoSpaceDN w:val="0"/>
                              <w:adjustRightInd w:val="0"/>
                              <w:jc w:val="center"/>
                              <w:rPr>
                                <w:rFonts w:ascii="Times New Roman" w:eastAsiaTheme="minorEastAsia" w:hAnsi="Times New Roman" w:cs="Times New Roman"/>
                                <w:color w:val="000000"/>
                                <w:kern w:val="0"/>
                                <w:sz w:val="20"/>
                                <w:szCs w:val="20"/>
                                <w:lang w:val="fr-FR"/>
                              </w:rPr>
                            </w:pPr>
                          </w:p>
                          <w:p w14:paraId="100BB9EB" w14:textId="77777777" w:rsidR="00EE7C47" w:rsidRPr="000F4731" w:rsidRDefault="00EE7C47" w:rsidP="00EE7C47">
                            <w:pPr>
                              <w:autoSpaceDE w:val="0"/>
                              <w:autoSpaceDN w:val="0"/>
                              <w:adjustRightInd w:val="0"/>
                              <w:jc w:val="center"/>
                              <w:rPr>
                                <w:rFonts w:ascii="Times New Roman" w:eastAsiaTheme="minorEastAsia" w:hAnsi="Times New Roman" w:cs="Times New Roman"/>
                                <w:color w:val="000000"/>
                                <w:kern w:val="0"/>
                                <w:sz w:val="20"/>
                                <w:szCs w:val="20"/>
                                <w:lang w:val="fr-FR"/>
                              </w:rPr>
                            </w:pPr>
                          </w:p>
                          <w:p w14:paraId="2CE815A8" w14:textId="77777777" w:rsidR="00EE7C47" w:rsidRPr="000F4731" w:rsidRDefault="00EE7C47" w:rsidP="00EE7C47">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5" style="position:absolute;left:0;text-align:left;margin-left:295.95pt;margin-top:570.75pt;width:185pt;height:4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ed="f" stroked="f" strokeweight="1pt" w14:anchorId="76A666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">
                <v:textbox>
                  <w:txbxContent>
                    <w:p w:rsidRPr="00EE7C47" w:rsidR="00EE7C47" w:rsidP="00EE7C47" w:rsidRDefault="00EE7C47" w14:paraId="0A010181"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EE7C47" w:rsidP="00EE7C47" w:rsidRDefault="00EE7C47" w14:paraId="63A36FFA"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EE7C47" w:rsidP="00EE7C47" w:rsidRDefault="00EE7C47" w14:paraId="100BB9EB"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EE7C47" w:rsidP="00EE7C47" w:rsidRDefault="00EE7C47" w14:paraId="2CE815A8" w14:textId="77777777">
                      <w:pPr>
                        <w:jc w:val="center"/>
                        <w:rPr>
                          <w:lang w:val="fr-FR"/>
                        </w:rPr>
                      </w:pPr>
                    </w:p>
                  </w:txbxContent>
                </v:textbox>
                <w10:wrap anchorx="margin"/>
              </v:rect>
            </w:pict>
          </mc:Fallback>
        </mc:AlternateContent>
      </w:r>
      <w:r w:rsidR="00D83CA6" w:rsidRPr="00EF029B">
        <w:rPr>
          <w:rFonts w:ascii="Arial" w:hAnsi="Arial" w:cs="Arial"/>
          <w:noProof/>
          <w:sz w:val="23"/>
          <w:szCs w:val="23"/>
          <w:lang w:val="fr-FR"/>
        </w:rPr>
        <mc:AlternateContent>
          <mc:Choice Requires="wps">
            <w:drawing>
              <wp:anchor distT="0" distB="0" distL="114300" distR="114300" simplePos="0" relativeHeight="251683840" behindDoc="0" locked="0" layoutInCell="1" allowOverlap="1" wp14:anchorId="13FBA035" wp14:editId="63123700">
                <wp:simplePos x="0" y="0"/>
                <wp:positionH relativeFrom="margin">
                  <wp:align>left</wp:align>
                </wp:positionH>
                <wp:positionV relativeFrom="paragraph">
                  <wp:posOffset>6666865</wp:posOffset>
                </wp:positionV>
                <wp:extent cx="3581400" cy="34290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noFill/>
                        <a:ln w="12700" cap="flat" cmpd="sng" algn="ctr">
                          <a:solidFill>
                            <a:srgbClr val="5B9BD5">
                              <a:shade val="50000"/>
                            </a:srgbClr>
                          </a:solidFill>
                          <a:prstDash val="solid"/>
                          <a:miter lim="800000"/>
                        </a:ln>
                        <a:effectLst/>
                      </wps:spPr>
                      <wps:txbx>
                        <w:txbxContent>
                          <w:p w14:paraId="77FAE3A9"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rPr>
                            </w:pPr>
                            <w:r w:rsidRPr="000F4731">
                              <w:rPr>
                                <w:rFonts w:ascii="Times New Roman" w:eastAsiaTheme="minorEastAsia" w:hAnsi="Times New Roman" w:cs="Times New Roman"/>
                                <w:color w:val="000000"/>
                                <w:kern w:val="0"/>
                                <w:sz w:val="20"/>
                                <w:szCs w:val="20"/>
                              </w:rPr>
                              <w:t xml:space="preserve">12. </w:t>
                            </w:r>
                            <w:r w:rsidRPr="000F4731">
                              <w:rPr>
                                <w:rFonts w:ascii="Times New Roman" w:eastAsiaTheme="minorEastAsia" w:hAnsi="Times New Roman" w:cs="Times New Roman"/>
                                <w:color w:val="000000"/>
                                <w:kern w:val="0"/>
                                <w:sz w:val="20"/>
                                <w:szCs w:val="20"/>
                              </w:rPr>
                              <w:t xml:space="preserve">Clôture du projet </w:t>
                            </w:r>
                          </w:p>
                          <w:p w14:paraId="6EFCCF64"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73AD190D"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52A6ECF3" w14:textId="77777777" w:rsidR="000F4731" w:rsidRPr="000F4731" w:rsidRDefault="000F4731" w:rsidP="000F473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3" style="position:absolute;left:0;text-align:left;margin-left:0;margin-top:524.95pt;width:282pt;height:27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0" filled="f" strokecolor="#41719c" strokeweight="1pt" w14:anchorId="13FBA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">
                <v:path arrowok="t"/>
                <v:textbox>
                  <w:txbxContent>
                    <w:p w:rsidRPr="000F4731" w:rsidR="000F4731" w:rsidP="000F4731" w:rsidRDefault="000F4731" w14:paraId="77FAE3A9" w14:textId="77777777">
                      <w:pPr>
                        <w:autoSpaceDE w:val="0"/>
                        <w:autoSpaceDN w:val="0"/>
                        <w:adjustRightInd w:val="0"/>
                        <w:jc w:val="center"/>
                        <w:rPr>
                          <w:rFonts w:ascii="Times New Roman" w:hAnsi="Times New Roman" w:cs="Times New Roman" w:eastAsiaTheme="minorEastAsia"/>
                          <w:color w:val="000000"/>
                          <w:kern w:val="0"/>
                          <w:sz w:val="20"/>
                          <w:szCs w:val="20"/>
                        </w:rPr>
                      </w:pPr>
                      <w:r w:rsidRPr="000F4731">
                        <w:rPr>
                          <w:rFonts w:ascii="Times New Roman" w:hAnsi="Times New Roman" w:cs="Times New Roman" w:eastAsiaTheme="minorEastAsia"/>
                          <w:color w:val="000000"/>
                          <w:kern w:val="0"/>
                          <w:sz w:val="20"/>
                          <w:szCs w:val="20"/>
                        </w:rPr>
                        <w:t xml:space="preserve">12. Clôture du projet </w:t>
                      </w:r>
                    </w:p>
                    <w:p w:rsidRPr="000F4731" w:rsidR="000F4731" w:rsidP="000F4731" w:rsidRDefault="000F4731" w14:paraId="6EFCCF64"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73AD190D"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52A6ECF3" w14:textId="77777777">
                      <w:pPr>
                        <w:jc w:val="center"/>
                        <w:rPr>
                          <w:lang w:val="fr-FR"/>
                        </w:rPr>
                      </w:pPr>
                    </w:p>
                  </w:txbxContent>
                </v:textbox>
                <w10:wrap anchorx="margin"/>
              </v:rect>
            </w:pict>
          </mc:Fallback>
        </mc:AlternateContent>
      </w:r>
      <w:r w:rsidR="00D83CA6" w:rsidRPr="00EF029B">
        <w:rPr>
          <w:rFonts w:ascii="Arial" w:hAnsi="Arial" w:cs="Arial"/>
          <w:noProof/>
          <w:sz w:val="23"/>
          <w:szCs w:val="23"/>
          <w:lang w:val="fr-FR"/>
        </w:rPr>
        <mc:AlternateContent>
          <mc:Choice Requires="wps">
            <w:drawing>
              <wp:anchor distT="0" distB="0" distL="114300" distR="114300" simplePos="0" relativeHeight="251671552" behindDoc="0" locked="0" layoutInCell="1" allowOverlap="1" wp14:anchorId="373DD823" wp14:editId="62E11AB7">
                <wp:simplePos x="0" y="0"/>
                <wp:positionH relativeFrom="margin">
                  <wp:posOffset>-635</wp:posOffset>
                </wp:positionH>
                <wp:positionV relativeFrom="paragraph">
                  <wp:posOffset>6143625</wp:posOffset>
                </wp:positionV>
                <wp:extent cx="3581400" cy="3429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noFill/>
                        <a:ln w="12700" cap="flat" cmpd="sng" algn="ctr">
                          <a:solidFill>
                            <a:srgbClr val="5B9BD5">
                              <a:shade val="50000"/>
                            </a:srgbClr>
                          </a:solidFill>
                          <a:prstDash val="solid"/>
                          <a:miter lim="800000"/>
                        </a:ln>
                        <a:effectLst/>
                      </wps:spPr>
                      <wps:txbx>
                        <w:txbxContent>
                          <w:p w14:paraId="03A4B631"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r w:rsidRPr="000F4731">
                              <w:rPr>
                                <w:rFonts w:ascii="Times New Roman" w:eastAsiaTheme="minorEastAsia" w:hAnsi="Times New Roman" w:cs="Times New Roman"/>
                                <w:color w:val="000000"/>
                                <w:kern w:val="0"/>
                                <w:sz w:val="20"/>
                                <w:szCs w:val="20"/>
                                <w:lang w:val="fr-FR"/>
                              </w:rPr>
                              <w:t xml:space="preserve">11. Présentation des rapports intermédiaire et final </w:t>
                            </w:r>
                          </w:p>
                          <w:p w14:paraId="60EE2C1F"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2C1F958D"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52B91877" w14:textId="77777777" w:rsidR="000F4731" w:rsidRPr="000F4731" w:rsidRDefault="000F4731" w:rsidP="000F473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7" style="position:absolute;left:0;text-align:left;margin-left:-.05pt;margin-top:483.75pt;width:282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ed="f" strokecolor="#41719c" strokeweight="1pt" w14:anchorId="373DD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">
                <v:path arrowok="t"/>
                <v:textbox>
                  <w:txbxContent>
                    <w:p w:rsidRPr="000F4731" w:rsidR="000F4731" w:rsidP="000F4731" w:rsidRDefault="000F4731" w14:paraId="03A4B631"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r w:rsidRPr="000F4731">
                        <w:rPr>
                          <w:rFonts w:ascii="Times New Roman" w:hAnsi="Times New Roman" w:cs="Times New Roman" w:eastAsiaTheme="minorEastAsia"/>
                          <w:color w:val="000000"/>
                          <w:kern w:val="0"/>
                          <w:sz w:val="20"/>
                          <w:szCs w:val="20"/>
                          <w:lang w:val="fr-FR"/>
                        </w:rPr>
                        <w:t xml:space="preserve">11. Présentation des rapports intermédiaire et final </w:t>
                      </w:r>
                    </w:p>
                    <w:p w:rsidRPr="000F4731" w:rsidR="000F4731" w:rsidP="000F4731" w:rsidRDefault="000F4731" w14:paraId="60EE2C1F"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2C1F958D"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52B91877" w14:textId="77777777">
                      <w:pPr>
                        <w:jc w:val="center"/>
                        <w:rPr>
                          <w:lang w:val="fr-FR"/>
                        </w:rPr>
                      </w:pPr>
                    </w:p>
                  </w:txbxContent>
                </v:textbox>
                <w10:wrap anchorx="margin"/>
              </v:rect>
            </w:pict>
          </mc:Fallback>
        </mc:AlternateContent>
      </w:r>
      <w:r w:rsidR="00D83CA6" w:rsidRPr="00EF029B">
        <w:rPr>
          <w:rFonts w:ascii="Arial" w:hAnsi="Arial" w:cs="Arial"/>
          <w:noProof/>
          <w:sz w:val="23"/>
          <w:szCs w:val="23"/>
          <w:lang w:val="fr-FR"/>
        </w:rPr>
        <mc:AlternateContent>
          <mc:Choice Requires="wps">
            <w:drawing>
              <wp:anchor distT="0" distB="0" distL="114300" distR="114300" simplePos="0" relativeHeight="251679744" behindDoc="0" locked="0" layoutInCell="1" allowOverlap="1" wp14:anchorId="5A998A1C" wp14:editId="3B8DB773">
                <wp:simplePos x="0" y="0"/>
                <wp:positionH relativeFrom="margin">
                  <wp:align>left</wp:align>
                </wp:positionH>
                <wp:positionV relativeFrom="paragraph">
                  <wp:posOffset>5574665</wp:posOffset>
                </wp:positionV>
                <wp:extent cx="3581400" cy="3873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87350"/>
                        </a:xfrm>
                        <a:prstGeom prst="rect">
                          <a:avLst/>
                        </a:prstGeom>
                        <a:noFill/>
                        <a:ln w="12700" cap="flat" cmpd="sng" algn="ctr">
                          <a:solidFill>
                            <a:srgbClr val="5B9BD5">
                              <a:shade val="50000"/>
                            </a:srgbClr>
                          </a:solidFill>
                          <a:prstDash val="solid"/>
                          <a:miter lim="800000"/>
                        </a:ln>
                        <a:effectLst/>
                      </wps:spPr>
                      <wps:txbx>
                        <w:txbxContent>
                          <w:p w14:paraId="059F8AB0"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rPr>
                            </w:pPr>
                            <w:r w:rsidRPr="000F4731">
                              <w:rPr>
                                <w:rFonts w:ascii="Times New Roman" w:eastAsiaTheme="minorEastAsia" w:hAnsi="Times New Roman" w:cs="Times New Roman"/>
                                <w:color w:val="000000"/>
                                <w:kern w:val="0"/>
                                <w:sz w:val="20"/>
                                <w:szCs w:val="20"/>
                              </w:rPr>
                              <w:t xml:space="preserve">10. </w:t>
                            </w:r>
                            <w:r w:rsidRPr="000F4731">
                              <w:rPr>
                                <w:rFonts w:ascii="Times New Roman" w:eastAsiaTheme="minorEastAsia" w:hAnsi="Times New Roman" w:cs="Times New Roman"/>
                                <w:color w:val="000000"/>
                                <w:kern w:val="0"/>
                                <w:sz w:val="20"/>
                                <w:szCs w:val="20"/>
                              </w:rPr>
                              <w:t xml:space="preserve">Exécution du projet </w:t>
                            </w:r>
                          </w:p>
                          <w:p w14:paraId="54983E2E"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rPr>
                            </w:pPr>
                          </w:p>
                          <w:p w14:paraId="6F96460C"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rPr>
                            </w:pPr>
                          </w:p>
                          <w:p w14:paraId="730A244E"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rPr>
                            </w:pPr>
                          </w:p>
                          <w:p w14:paraId="671FBE8B"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47DDBE3A" w14:textId="77777777" w:rsidR="000F4731" w:rsidRPr="000F4731" w:rsidRDefault="000F4731" w:rsidP="000F473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1" style="position:absolute;left:0;text-align:left;margin-left:0;margin-top:438.95pt;width:282pt;height:30.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2" filled="f" strokecolor="#41719c" strokeweight="1pt" w14:anchorId="5A998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">
                <v:path arrowok="t"/>
                <v:textbox>
                  <w:txbxContent>
                    <w:p w:rsidRPr="000F4731" w:rsidR="000F4731" w:rsidP="000F4731" w:rsidRDefault="000F4731" w14:paraId="059F8AB0" w14:textId="77777777">
                      <w:pPr>
                        <w:autoSpaceDE w:val="0"/>
                        <w:autoSpaceDN w:val="0"/>
                        <w:adjustRightInd w:val="0"/>
                        <w:jc w:val="center"/>
                        <w:rPr>
                          <w:rFonts w:ascii="Times New Roman" w:hAnsi="Times New Roman" w:cs="Times New Roman" w:eastAsiaTheme="minorEastAsia"/>
                          <w:color w:val="000000"/>
                          <w:kern w:val="0"/>
                          <w:sz w:val="20"/>
                          <w:szCs w:val="20"/>
                        </w:rPr>
                      </w:pPr>
                      <w:r w:rsidRPr="000F4731">
                        <w:rPr>
                          <w:rFonts w:ascii="Times New Roman" w:hAnsi="Times New Roman" w:cs="Times New Roman" w:eastAsiaTheme="minorEastAsia"/>
                          <w:color w:val="000000"/>
                          <w:kern w:val="0"/>
                          <w:sz w:val="20"/>
                          <w:szCs w:val="20"/>
                        </w:rPr>
                        <w:t xml:space="preserve">10. Exécution du projet </w:t>
                      </w:r>
                    </w:p>
                    <w:p w:rsidRPr="000F4731" w:rsidR="000F4731" w:rsidP="000F4731" w:rsidRDefault="000F4731" w14:paraId="54983E2E" w14:textId="77777777">
                      <w:pPr>
                        <w:autoSpaceDE w:val="0"/>
                        <w:autoSpaceDN w:val="0"/>
                        <w:adjustRightInd w:val="0"/>
                        <w:jc w:val="center"/>
                        <w:rPr>
                          <w:rFonts w:ascii="Times New Roman" w:hAnsi="Times New Roman" w:cs="Times New Roman" w:eastAsiaTheme="minorEastAsia"/>
                          <w:color w:val="000000"/>
                          <w:kern w:val="0"/>
                          <w:sz w:val="20"/>
                          <w:szCs w:val="20"/>
                        </w:rPr>
                      </w:pPr>
                    </w:p>
                    <w:p w:rsidRPr="000F4731" w:rsidR="000F4731" w:rsidP="000F4731" w:rsidRDefault="000F4731" w14:paraId="6F96460C" w14:textId="77777777">
                      <w:pPr>
                        <w:autoSpaceDE w:val="0"/>
                        <w:autoSpaceDN w:val="0"/>
                        <w:adjustRightInd w:val="0"/>
                        <w:jc w:val="center"/>
                        <w:rPr>
                          <w:rFonts w:ascii="Times New Roman" w:hAnsi="Times New Roman" w:cs="Times New Roman" w:eastAsiaTheme="minorEastAsia"/>
                          <w:color w:val="000000"/>
                          <w:kern w:val="0"/>
                          <w:sz w:val="20"/>
                          <w:szCs w:val="20"/>
                        </w:rPr>
                      </w:pPr>
                    </w:p>
                    <w:p w:rsidRPr="000F4731" w:rsidR="000F4731" w:rsidP="000F4731" w:rsidRDefault="000F4731" w14:paraId="730A244E" w14:textId="77777777">
                      <w:pPr>
                        <w:autoSpaceDE w:val="0"/>
                        <w:autoSpaceDN w:val="0"/>
                        <w:adjustRightInd w:val="0"/>
                        <w:jc w:val="center"/>
                        <w:rPr>
                          <w:rFonts w:ascii="Times New Roman" w:hAnsi="Times New Roman" w:cs="Times New Roman" w:eastAsiaTheme="minorEastAsia"/>
                          <w:color w:val="000000"/>
                          <w:kern w:val="0"/>
                          <w:sz w:val="20"/>
                          <w:szCs w:val="20"/>
                        </w:rPr>
                      </w:pPr>
                    </w:p>
                    <w:p w:rsidRPr="000F4731" w:rsidR="000F4731" w:rsidP="000F4731" w:rsidRDefault="000F4731" w14:paraId="671FBE8B"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47DDBE3A" w14:textId="77777777">
                      <w:pPr>
                        <w:jc w:val="center"/>
                        <w:rPr>
                          <w:lang w:val="fr-FR"/>
                        </w:rPr>
                      </w:pPr>
                    </w:p>
                  </w:txbxContent>
                </v:textbox>
                <w10:wrap anchorx="margin"/>
              </v:rect>
            </w:pict>
          </mc:Fallback>
        </mc:AlternateContent>
      </w:r>
      <w:r w:rsidR="00D83CA6" w:rsidRPr="00EF029B">
        <w:rPr>
          <w:rFonts w:ascii="Arial" w:hAnsi="Arial" w:cs="Arial"/>
          <w:noProof/>
          <w:sz w:val="23"/>
          <w:szCs w:val="23"/>
          <w:lang w:val="fr-FR"/>
        </w:rPr>
        <mc:AlternateContent>
          <mc:Choice Requires="wps">
            <w:drawing>
              <wp:anchor distT="0" distB="0" distL="114300" distR="114300" simplePos="0" relativeHeight="251677696" behindDoc="0" locked="0" layoutInCell="1" allowOverlap="1" wp14:anchorId="4F543461" wp14:editId="29179FEC">
                <wp:simplePos x="0" y="0"/>
                <wp:positionH relativeFrom="margin">
                  <wp:align>left</wp:align>
                </wp:positionH>
                <wp:positionV relativeFrom="paragraph">
                  <wp:posOffset>4971415</wp:posOffset>
                </wp:positionV>
                <wp:extent cx="3581400" cy="38735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87350"/>
                        </a:xfrm>
                        <a:prstGeom prst="rect">
                          <a:avLst/>
                        </a:prstGeom>
                        <a:noFill/>
                        <a:ln w="12700" cap="flat" cmpd="sng" algn="ctr">
                          <a:solidFill>
                            <a:srgbClr val="5B9BD5">
                              <a:shade val="50000"/>
                            </a:srgbClr>
                          </a:solidFill>
                          <a:prstDash val="solid"/>
                          <a:miter lim="800000"/>
                        </a:ln>
                        <a:effectLst/>
                      </wps:spPr>
                      <wps:txbx>
                        <w:txbxContent>
                          <w:p w14:paraId="07833BF8" w14:textId="39B4CF65"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rPr>
                            </w:pPr>
                            <w:r w:rsidRPr="000F4731">
                              <w:rPr>
                                <w:rFonts w:ascii="Times New Roman" w:eastAsiaTheme="minorEastAsia" w:hAnsi="Times New Roman" w:cs="Times New Roman"/>
                                <w:color w:val="000000"/>
                                <w:kern w:val="0"/>
                                <w:sz w:val="20"/>
                                <w:szCs w:val="20"/>
                              </w:rPr>
                              <w:t xml:space="preserve">9. </w:t>
                            </w:r>
                            <w:r w:rsidRPr="00EF029B">
                              <w:rPr>
                                <w:rFonts w:ascii="Times New Roman" w:eastAsiaTheme="minorEastAsia" w:hAnsi="Times New Roman" w:cs="Times New Roman"/>
                                <w:color w:val="000000"/>
                                <w:kern w:val="0"/>
                                <w:sz w:val="20"/>
                                <w:szCs w:val="20"/>
                                <w:lang w:val="fr-FR"/>
                              </w:rPr>
                              <w:t>Déboursement</w:t>
                            </w:r>
                            <w:r w:rsidRPr="000F4731">
                              <w:rPr>
                                <w:rFonts w:ascii="Times New Roman" w:eastAsiaTheme="minorEastAsia" w:hAnsi="Times New Roman" w:cs="Times New Roman"/>
                                <w:color w:val="000000"/>
                                <w:kern w:val="0"/>
                                <w:sz w:val="20"/>
                                <w:szCs w:val="20"/>
                              </w:rPr>
                              <w:t xml:space="preserve"> d</w:t>
                            </w:r>
                            <w:r w:rsidR="00F60FAA">
                              <w:rPr>
                                <w:rFonts w:ascii="Times New Roman" w:eastAsiaTheme="minorEastAsia" w:hAnsi="Times New Roman" w:cs="Times New Roman"/>
                                <w:color w:val="000000"/>
                                <w:kern w:val="0"/>
                                <w:sz w:val="20"/>
                                <w:szCs w:val="20"/>
                              </w:rPr>
                              <w:t>es</w:t>
                            </w:r>
                            <w:r w:rsidR="005318B6">
                              <w:rPr>
                                <w:rFonts w:ascii="Times New Roman" w:eastAsiaTheme="minorEastAsia" w:hAnsi="Times New Roman" w:cs="Times New Roman"/>
                                <w:color w:val="000000"/>
                                <w:kern w:val="0"/>
                                <w:sz w:val="20"/>
                                <w:szCs w:val="20"/>
                              </w:rPr>
                              <w:t xml:space="preserve"> </w:t>
                            </w:r>
                            <w:r w:rsidRPr="000F4731">
                              <w:rPr>
                                <w:rFonts w:ascii="Times New Roman" w:eastAsiaTheme="minorEastAsia" w:hAnsi="Times New Roman" w:cs="Times New Roman"/>
                                <w:color w:val="000000"/>
                                <w:kern w:val="0"/>
                                <w:sz w:val="20"/>
                                <w:szCs w:val="20"/>
                              </w:rPr>
                              <w:t>fond</w:t>
                            </w:r>
                            <w:r w:rsidR="00F60FAA">
                              <w:rPr>
                                <w:rFonts w:ascii="Times New Roman" w:eastAsiaTheme="minorEastAsia" w:hAnsi="Times New Roman" w:cs="Times New Roman"/>
                                <w:color w:val="000000"/>
                                <w:kern w:val="0"/>
                                <w:sz w:val="20"/>
                                <w:szCs w:val="20"/>
                              </w:rPr>
                              <w:t>s</w:t>
                            </w:r>
                          </w:p>
                          <w:p w14:paraId="50A04C0B"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rPr>
                            </w:pPr>
                          </w:p>
                          <w:p w14:paraId="30922F9E"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rPr>
                            </w:pPr>
                          </w:p>
                          <w:p w14:paraId="73399045"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02609909" w14:textId="77777777" w:rsidR="000F4731" w:rsidRPr="000F4731" w:rsidRDefault="000F4731" w:rsidP="000F473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0" style="position:absolute;left:0;text-align:left;margin-left:0;margin-top:391.45pt;width:282pt;height:30.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3" filled="f" strokecolor="#41719c" strokeweight="1pt" w14:anchorId="4F543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">
                <v:path arrowok="t"/>
                <v:textbox>
                  <w:txbxContent>
                    <w:p w:rsidRPr="000F4731" w:rsidR="000F4731" w:rsidP="000F4731" w:rsidRDefault="000F4731" w14:paraId="07833BF8" w14:textId="39B4CF65">
                      <w:pPr>
                        <w:autoSpaceDE w:val="0"/>
                        <w:autoSpaceDN w:val="0"/>
                        <w:adjustRightInd w:val="0"/>
                        <w:jc w:val="center"/>
                        <w:rPr>
                          <w:rFonts w:ascii="Times New Roman" w:hAnsi="Times New Roman" w:cs="Times New Roman" w:eastAsiaTheme="minorEastAsia"/>
                          <w:color w:val="000000"/>
                          <w:kern w:val="0"/>
                          <w:sz w:val="20"/>
                          <w:szCs w:val="20"/>
                        </w:rPr>
                      </w:pPr>
                      <w:r w:rsidRPr="000F4731">
                        <w:rPr>
                          <w:rFonts w:ascii="Times New Roman" w:hAnsi="Times New Roman" w:cs="Times New Roman" w:eastAsiaTheme="minorEastAsia"/>
                          <w:color w:val="000000"/>
                          <w:kern w:val="0"/>
                          <w:sz w:val="20"/>
                          <w:szCs w:val="20"/>
                        </w:rPr>
                        <w:t xml:space="preserve">9. </w:t>
                      </w:r>
                      <w:r w:rsidRPr="00EF029B">
                        <w:rPr>
                          <w:rFonts w:ascii="Times New Roman" w:hAnsi="Times New Roman" w:cs="Times New Roman" w:eastAsiaTheme="minorEastAsia"/>
                          <w:color w:val="000000"/>
                          <w:kern w:val="0"/>
                          <w:sz w:val="20"/>
                          <w:szCs w:val="20"/>
                          <w:lang w:val="fr-FR"/>
                        </w:rPr>
                        <w:t>Déboursement</w:t>
                      </w:r>
                      <w:r w:rsidRPr="000F4731">
                        <w:rPr>
                          <w:rFonts w:ascii="Times New Roman" w:hAnsi="Times New Roman" w:cs="Times New Roman" w:eastAsiaTheme="minorEastAsia"/>
                          <w:color w:val="000000"/>
                          <w:kern w:val="0"/>
                          <w:sz w:val="20"/>
                          <w:szCs w:val="20"/>
                        </w:rPr>
                        <w:t xml:space="preserve"> d</w:t>
                      </w:r>
                      <w:r w:rsidR="00F60FAA">
                        <w:rPr>
                          <w:rFonts w:ascii="Times New Roman" w:hAnsi="Times New Roman" w:cs="Times New Roman" w:eastAsiaTheme="minorEastAsia"/>
                          <w:color w:val="000000"/>
                          <w:kern w:val="0"/>
                          <w:sz w:val="20"/>
                          <w:szCs w:val="20"/>
                        </w:rPr>
                        <w:t>es</w:t>
                      </w:r>
                      <w:r w:rsidR="005318B6">
                        <w:rPr>
                          <w:rFonts w:ascii="Times New Roman" w:hAnsi="Times New Roman" w:cs="Times New Roman" w:eastAsiaTheme="minorEastAsia"/>
                          <w:color w:val="000000"/>
                          <w:kern w:val="0"/>
                          <w:sz w:val="20"/>
                          <w:szCs w:val="20"/>
                        </w:rPr>
                        <w:t xml:space="preserve"> </w:t>
                      </w:r>
                      <w:r w:rsidRPr="000F4731">
                        <w:rPr>
                          <w:rFonts w:ascii="Times New Roman" w:hAnsi="Times New Roman" w:cs="Times New Roman" w:eastAsiaTheme="minorEastAsia"/>
                          <w:color w:val="000000"/>
                          <w:kern w:val="0"/>
                          <w:sz w:val="20"/>
                          <w:szCs w:val="20"/>
                        </w:rPr>
                        <w:t>fond</w:t>
                      </w:r>
                      <w:r w:rsidR="00F60FAA">
                        <w:rPr>
                          <w:rFonts w:ascii="Times New Roman" w:hAnsi="Times New Roman" w:cs="Times New Roman" w:eastAsiaTheme="minorEastAsia"/>
                          <w:color w:val="000000"/>
                          <w:kern w:val="0"/>
                          <w:sz w:val="20"/>
                          <w:szCs w:val="20"/>
                        </w:rPr>
                        <w:t>s</w:t>
                      </w:r>
                    </w:p>
                    <w:p w:rsidRPr="000F4731" w:rsidR="000F4731" w:rsidP="000F4731" w:rsidRDefault="000F4731" w14:paraId="50A04C0B" w14:textId="77777777">
                      <w:pPr>
                        <w:autoSpaceDE w:val="0"/>
                        <w:autoSpaceDN w:val="0"/>
                        <w:adjustRightInd w:val="0"/>
                        <w:jc w:val="center"/>
                        <w:rPr>
                          <w:rFonts w:ascii="Times New Roman" w:hAnsi="Times New Roman" w:cs="Times New Roman" w:eastAsiaTheme="minorEastAsia"/>
                          <w:color w:val="000000"/>
                          <w:kern w:val="0"/>
                          <w:sz w:val="20"/>
                          <w:szCs w:val="20"/>
                        </w:rPr>
                      </w:pPr>
                    </w:p>
                    <w:p w:rsidRPr="000F4731" w:rsidR="000F4731" w:rsidP="000F4731" w:rsidRDefault="000F4731" w14:paraId="30922F9E" w14:textId="77777777">
                      <w:pPr>
                        <w:autoSpaceDE w:val="0"/>
                        <w:autoSpaceDN w:val="0"/>
                        <w:adjustRightInd w:val="0"/>
                        <w:jc w:val="center"/>
                        <w:rPr>
                          <w:rFonts w:ascii="Times New Roman" w:hAnsi="Times New Roman" w:cs="Times New Roman" w:eastAsiaTheme="minorEastAsia"/>
                          <w:color w:val="000000"/>
                          <w:kern w:val="0"/>
                          <w:sz w:val="20"/>
                          <w:szCs w:val="20"/>
                        </w:rPr>
                      </w:pPr>
                    </w:p>
                    <w:p w:rsidRPr="000F4731" w:rsidR="000F4731" w:rsidP="000F4731" w:rsidRDefault="000F4731" w14:paraId="73399045"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02609909" w14:textId="77777777">
                      <w:pPr>
                        <w:jc w:val="center"/>
                        <w:rPr>
                          <w:lang w:val="fr-FR"/>
                        </w:rPr>
                      </w:pPr>
                    </w:p>
                  </w:txbxContent>
                </v:textbox>
                <w10:wrap anchorx="margin"/>
              </v:rect>
            </w:pict>
          </mc:Fallback>
        </mc:AlternateContent>
      </w:r>
      <w:r w:rsidR="00D83CA6" w:rsidRPr="00EF029B">
        <w:rPr>
          <w:rFonts w:ascii="Arial" w:hAnsi="Arial" w:cs="Arial"/>
          <w:noProof/>
          <w:sz w:val="23"/>
          <w:szCs w:val="23"/>
          <w:lang w:val="fr-FR"/>
        </w:rPr>
        <mc:AlternateContent>
          <mc:Choice Requires="wps">
            <w:drawing>
              <wp:anchor distT="0" distB="0" distL="114300" distR="114300" simplePos="0" relativeHeight="251675648" behindDoc="0" locked="0" layoutInCell="1" allowOverlap="1" wp14:anchorId="6C6A4FC4" wp14:editId="227C1E6C">
                <wp:simplePos x="0" y="0"/>
                <wp:positionH relativeFrom="margin">
                  <wp:align>left</wp:align>
                </wp:positionH>
                <wp:positionV relativeFrom="paragraph">
                  <wp:posOffset>4355465</wp:posOffset>
                </wp:positionV>
                <wp:extent cx="3581400" cy="38735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87350"/>
                        </a:xfrm>
                        <a:prstGeom prst="rect">
                          <a:avLst/>
                        </a:prstGeom>
                        <a:noFill/>
                        <a:ln w="12700" cap="flat" cmpd="sng" algn="ctr">
                          <a:solidFill>
                            <a:srgbClr val="5B9BD5">
                              <a:shade val="50000"/>
                            </a:srgbClr>
                          </a:solidFill>
                          <a:prstDash val="solid"/>
                          <a:miter lim="800000"/>
                        </a:ln>
                        <a:effectLst/>
                      </wps:spPr>
                      <wps:txbx>
                        <w:txbxContent>
                          <w:p w14:paraId="5C711BB2"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r w:rsidRPr="000F4731">
                              <w:rPr>
                                <w:rFonts w:ascii="Times New Roman" w:eastAsiaTheme="minorEastAsia" w:hAnsi="Times New Roman" w:cs="Times New Roman"/>
                                <w:color w:val="000000"/>
                                <w:kern w:val="0"/>
                                <w:sz w:val="20"/>
                                <w:szCs w:val="20"/>
                                <w:lang w:val="fr-FR"/>
                              </w:rPr>
                              <w:t xml:space="preserve">8. </w:t>
                            </w:r>
                            <w:r w:rsidR="00F60FAA">
                              <w:rPr>
                                <w:rFonts w:ascii="Times New Roman" w:eastAsiaTheme="minorEastAsia" w:hAnsi="Times New Roman" w:cs="Times New Roman"/>
                                <w:color w:val="000000"/>
                                <w:kern w:val="0"/>
                                <w:sz w:val="20"/>
                                <w:szCs w:val="20"/>
                                <w:lang w:val="fr-FR"/>
                              </w:rPr>
                              <w:t>Virement des fonds</w:t>
                            </w:r>
                          </w:p>
                          <w:p w14:paraId="7A406250"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1308916C"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4ABFA789" w14:textId="77777777" w:rsidR="000F4731" w:rsidRPr="000F4731" w:rsidRDefault="000F4731" w:rsidP="000F473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9" style="position:absolute;left:0;text-align:left;margin-left:0;margin-top:342.95pt;width:282pt;height:30.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4" filled="f" strokecolor="#41719c" strokeweight="1pt" w14:anchorId="6C6A4F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">
                <v:path arrowok="t"/>
                <v:textbox>
                  <w:txbxContent>
                    <w:p w:rsidRPr="000F4731" w:rsidR="000F4731" w:rsidP="000F4731" w:rsidRDefault="000F4731" w14:paraId="5C711BB2"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r w:rsidRPr="000F4731">
                        <w:rPr>
                          <w:rFonts w:ascii="Times New Roman" w:hAnsi="Times New Roman" w:cs="Times New Roman" w:eastAsiaTheme="minorEastAsia"/>
                          <w:color w:val="000000"/>
                          <w:kern w:val="0"/>
                          <w:sz w:val="20"/>
                          <w:szCs w:val="20"/>
                          <w:lang w:val="fr-FR"/>
                        </w:rPr>
                        <w:t xml:space="preserve">8. </w:t>
                      </w:r>
                      <w:r w:rsidR="00F60FAA">
                        <w:rPr>
                          <w:rFonts w:ascii="Times New Roman" w:hAnsi="Times New Roman" w:cs="Times New Roman" w:eastAsiaTheme="minorEastAsia"/>
                          <w:color w:val="000000"/>
                          <w:kern w:val="0"/>
                          <w:sz w:val="20"/>
                          <w:szCs w:val="20"/>
                          <w:lang w:val="fr-FR"/>
                        </w:rPr>
                        <w:t>Virement des fonds</w:t>
                      </w:r>
                    </w:p>
                    <w:p w:rsidRPr="000F4731" w:rsidR="000F4731" w:rsidP="000F4731" w:rsidRDefault="000F4731" w14:paraId="7A406250"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1308916C"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4ABFA789" w14:textId="77777777">
                      <w:pPr>
                        <w:jc w:val="center"/>
                        <w:rPr>
                          <w:lang w:val="fr-FR"/>
                        </w:rPr>
                      </w:pPr>
                    </w:p>
                  </w:txbxContent>
                </v:textbox>
                <w10:wrap anchorx="margin"/>
              </v:rect>
            </w:pict>
          </mc:Fallback>
        </mc:AlternateContent>
      </w:r>
      <w:r w:rsidR="00D83CA6" w:rsidRPr="00EF029B">
        <w:rPr>
          <w:rFonts w:ascii="Arial" w:hAnsi="Arial" w:cs="Arial"/>
          <w:noProof/>
          <w:sz w:val="23"/>
          <w:szCs w:val="23"/>
          <w:lang w:val="fr-FR"/>
        </w:rPr>
        <mc:AlternateContent>
          <mc:Choice Requires="wps">
            <w:drawing>
              <wp:anchor distT="0" distB="0" distL="114300" distR="114300" simplePos="0" relativeHeight="251673600" behindDoc="0" locked="0" layoutInCell="1" allowOverlap="1" wp14:anchorId="45830CF0" wp14:editId="49B054E7">
                <wp:simplePos x="0" y="0"/>
                <wp:positionH relativeFrom="margin">
                  <wp:posOffset>-635</wp:posOffset>
                </wp:positionH>
                <wp:positionV relativeFrom="paragraph">
                  <wp:posOffset>3590925</wp:posOffset>
                </wp:positionV>
                <wp:extent cx="3581400" cy="546100"/>
                <wp:effectExtent l="0" t="0" r="0" b="63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546100"/>
                        </a:xfrm>
                        <a:prstGeom prst="rect">
                          <a:avLst/>
                        </a:prstGeom>
                        <a:noFill/>
                        <a:ln w="12700" cap="flat" cmpd="sng" algn="ctr">
                          <a:solidFill>
                            <a:srgbClr val="5B9BD5">
                              <a:shade val="50000"/>
                            </a:srgbClr>
                          </a:solidFill>
                          <a:prstDash val="solid"/>
                          <a:miter lim="800000"/>
                        </a:ln>
                        <a:effectLst/>
                      </wps:spPr>
                      <wps:txbx>
                        <w:txbxContent>
                          <w:p w14:paraId="35974A01"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r w:rsidRPr="000F4731">
                              <w:rPr>
                                <w:rFonts w:ascii="Times New Roman" w:eastAsiaTheme="minorEastAsia" w:hAnsi="Times New Roman" w:cs="Times New Roman"/>
                                <w:color w:val="000000"/>
                                <w:kern w:val="0"/>
                                <w:sz w:val="20"/>
                                <w:szCs w:val="20"/>
                                <w:lang w:val="fr-FR"/>
                              </w:rPr>
                              <w:t xml:space="preserve">7. Signature du contrat d’achat entre l’organisation et le fournisseur et/ou l’entreprise </w:t>
                            </w:r>
                          </w:p>
                          <w:p w14:paraId="07FEDAA3"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571663A0"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10F8C4C0" w14:textId="77777777" w:rsidR="000F4731" w:rsidRPr="000F4731" w:rsidRDefault="000F4731" w:rsidP="000F473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8" style="position:absolute;left:0;text-align:left;margin-left:-.05pt;margin-top:282.75pt;width:282pt;height:4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ed="f" strokecolor="#41719c" strokeweight="1pt" w14:anchorId="45830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">
                <v:path arrowok="t"/>
                <v:textbox>
                  <w:txbxContent>
                    <w:p w:rsidRPr="000F4731" w:rsidR="000F4731" w:rsidP="000F4731" w:rsidRDefault="000F4731" w14:paraId="35974A01"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r w:rsidRPr="000F4731">
                        <w:rPr>
                          <w:rFonts w:ascii="Times New Roman" w:hAnsi="Times New Roman" w:cs="Times New Roman" w:eastAsiaTheme="minorEastAsia"/>
                          <w:color w:val="000000"/>
                          <w:kern w:val="0"/>
                          <w:sz w:val="20"/>
                          <w:szCs w:val="20"/>
                          <w:lang w:val="fr-FR"/>
                        </w:rPr>
                        <w:t xml:space="preserve">7. Signature du contrat d’achat entre l’organisation et le fournisseur et/ou l’entreprise </w:t>
                      </w:r>
                    </w:p>
                    <w:p w:rsidRPr="000F4731" w:rsidR="000F4731" w:rsidP="000F4731" w:rsidRDefault="000F4731" w14:paraId="07FEDAA3"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571663A0"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10F8C4C0" w14:textId="77777777">
                      <w:pPr>
                        <w:jc w:val="center"/>
                        <w:rPr>
                          <w:lang w:val="fr-FR"/>
                        </w:rPr>
                      </w:pPr>
                    </w:p>
                  </w:txbxContent>
                </v:textbox>
                <w10:wrap anchorx="margin"/>
              </v:rect>
            </w:pict>
          </mc:Fallback>
        </mc:AlternateContent>
      </w:r>
      <w:r w:rsidR="00D83CA6" w:rsidRPr="00EF029B">
        <w:rPr>
          <w:rFonts w:ascii="Arial" w:hAnsi="Arial" w:cs="Arial"/>
          <w:noProof/>
          <w:sz w:val="23"/>
          <w:szCs w:val="23"/>
          <w:lang w:val="fr-FR"/>
        </w:rPr>
        <mc:AlternateContent>
          <mc:Choice Requires="wps">
            <w:drawing>
              <wp:anchor distT="0" distB="0" distL="114300" distR="114300" simplePos="0" relativeHeight="251681792" behindDoc="0" locked="0" layoutInCell="1" allowOverlap="1" wp14:anchorId="4F941B0B" wp14:editId="488CEF55">
                <wp:simplePos x="0" y="0"/>
                <wp:positionH relativeFrom="margin">
                  <wp:posOffset>-635</wp:posOffset>
                </wp:positionH>
                <wp:positionV relativeFrom="paragraph">
                  <wp:posOffset>2886075</wp:posOffset>
                </wp:positionV>
                <wp:extent cx="3581400" cy="508000"/>
                <wp:effectExtent l="0" t="0" r="0"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508000"/>
                        </a:xfrm>
                        <a:prstGeom prst="rect">
                          <a:avLst/>
                        </a:prstGeom>
                        <a:noFill/>
                        <a:ln w="12700" cap="flat" cmpd="sng" algn="ctr">
                          <a:solidFill>
                            <a:srgbClr val="5B9BD5">
                              <a:shade val="50000"/>
                            </a:srgbClr>
                          </a:solidFill>
                          <a:prstDash val="solid"/>
                          <a:miter lim="800000"/>
                        </a:ln>
                        <a:effectLst/>
                      </wps:spPr>
                      <wps:txbx>
                        <w:txbxContent>
                          <w:p w14:paraId="5778EEE2"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r w:rsidRPr="000F4731">
                              <w:rPr>
                                <w:rFonts w:ascii="Times New Roman" w:eastAsiaTheme="minorEastAsia" w:hAnsi="Times New Roman" w:cs="Times New Roman"/>
                                <w:color w:val="000000"/>
                                <w:kern w:val="0"/>
                                <w:sz w:val="20"/>
                                <w:szCs w:val="20"/>
                                <w:lang w:val="fr-FR"/>
                              </w:rPr>
                              <w:t xml:space="preserve">6. Signature du contrat de don entre l’organisation et l’Ambassade du Japon </w:t>
                            </w:r>
                          </w:p>
                          <w:p w14:paraId="55712998"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71558FB9"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7A778E6F"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57A03D9F"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3968DBFF" w14:textId="77777777" w:rsidR="000F4731" w:rsidRPr="000F4731" w:rsidRDefault="000F4731" w:rsidP="000F473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2" style="position:absolute;left:0;text-align:left;margin-left:-.05pt;margin-top:227.25pt;width:282pt;height:40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6" filled="f" strokecolor="#41719c" strokeweight="1pt" w14:anchorId="4F941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">
                <v:path arrowok="t"/>
                <v:textbox>
                  <w:txbxContent>
                    <w:p w:rsidRPr="000F4731" w:rsidR="000F4731" w:rsidP="000F4731" w:rsidRDefault="000F4731" w14:paraId="5778EEE2"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r w:rsidRPr="000F4731">
                        <w:rPr>
                          <w:rFonts w:ascii="Times New Roman" w:hAnsi="Times New Roman" w:cs="Times New Roman" w:eastAsiaTheme="minorEastAsia"/>
                          <w:color w:val="000000"/>
                          <w:kern w:val="0"/>
                          <w:sz w:val="20"/>
                          <w:szCs w:val="20"/>
                          <w:lang w:val="fr-FR"/>
                        </w:rPr>
                        <w:t xml:space="preserve">6. Signature du contrat de don entre l’organisation et l’Ambassade du Japon </w:t>
                      </w:r>
                    </w:p>
                    <w:p w:rsidRPr="000F4731" w:rsidR="000F4731" w:rsidP="000F4731" w:rsidRDefault="000F4731" w14:paraId="55712998"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71558FB9"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7A778E6F"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57A03D9F"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3968DBFF" w14:textId="77777777">
                      <w:pPr>
                        <w:jc w:val="center"/>
                        <w:rPr>
                          <w:lang w:val="fr-FR"/>
                        </w:rPr>
                      </w:pPr>
                    </w:p>
                  </w:txbxContent>
                </v:textbox>
                <w10:wrap anchorx="margin"/>
              </v:rect>
            </w:pict>
          </mc:Fallback>
        </mc:AlternateContent>
      </w:r>
      <w:r w:rsidR="00D83CA6" w:rsidRPr="00EF029B">
        <w:rPr>
          <w:rFonts w:ascii="Arial" w:hAnsi="Arial" w:cs="Arial"/>
          <w:noProof/>
          <w:sz w:val="23"/>
          <w:szCs w:val="23"/>
          <w:lang w:val="fr-FR"/>
        </w:rPr>
        <mc:AlternateContent>
          <mc:Choice Requires="wps">
            <w:drawing>
              <wp:anchor distT="0" distB="0" distL="114300" distR="114300" simplePos="0" relativeHeight="251669504" behindDoc="0" locked="0" layoutInCell="1" allowOverlap="1" wp14:anchorId="7FDE5640" wp14:editId="30A98F21">
                <wp:simplePos x="0" y="0"/>
                <wp:positionH relativeFrom="margin">
                  <wp:align>left</wp:align>
                </wp:positionH>
                <wp:positionV relativeFrom="paragraph">
                  <wp:posOffset>2310765</wp:posOffset>
                </wp:positionV>
                <wp:extent cx="3581400" cy="38735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87350"/>
                        </a:xfrm>
                        <a:prstGeom prst="rect">
                          <a:avLst/>
                        </a:prstGeom>
                        <a:noFill/>
                        <a:ln w="12700" cap="flat" cmpd="sng" algn="ctr">
                          <a:solidFill>
                            <a:srgbClr val="5B9BD5">
                              <a:shade val="50000"/>
                            </a:srgbClr>
                          </a:solidFill>
                          <a:prstDash val="solid"/>
                          <a:miter lim="800000"/>
                        </a:ln>
                        <a:effectLst/>
                      </wps:spPr>
                      <wps:txbx>
                        <w:txbxContent>
                          <w:p w14:paraId="724885EA"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rPr>
                            </w:pPr>
                            <w:r w:rsidRPr="000F4731">
                              <w:rPr>
                                <w:rFonts w:ascii="Times New Roman" w:eastAsiaTheme="minorEastAsia" w:hAnsi="Times New Roman" w:cs="Times New Roman"/>
                                <w:color w:val="000000"/>
                                <w:kern w:val="0"/>
                                <w:sz w:val="20"/>
                                <w:szCs w:val="20"/>
                              </w:rPr>
                              <w:t xml:space="preserve">5. Approbation finale </w:t>
                            </w:r>
                          </w:p>
                          <w:p w14:paraId="63464B35"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1AC00AFF" w14:textId="77777777" w:rsidR="000F4731" w:rsidRPr="000F4731" w:rsidRDefault="000F4731" w:rsidP="000F473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6" style="position:absolute;left:0;text-align:left;margin-left:0;margin-top:181.95pt;width:282pt;height:3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7" filled="f" strokecolor="#41719c" strokeweight="1pt" w14:anchorId="7FDE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">
                <v:path arrowok="t"/>
                <v:textbox>
                  <w:txbxContent>
                    <w:p w:rsidRPr="000F4731" w:rsidR="000F4731" w:rsidP="000F4731" w:rsidRDefault="000F4731" w14:paraId="724885EA" w14:textId="77777777">
                      <w:pPr>
                        <w:autoSpaceDE w:val="0"/>
                        <w:autoSpaceDN w:val="0"/>
                        <w:adjustRightInd w:val="0"/>
                        <w:jc w:val="center"/>
                        <w:rPr>
                          <w:rFonts w:ascii="Times New Roman" w:hAnsi="Times New Roman" w:cs="Times New Roman" w:eastAsiaTheme="minorEastAsia"/>
                          <w:color w:val="000000"/>
                          <w:kern w:val="0"/>
                          <w:sz w:val="20"/>
                          <w:szCs w:val="20"/>
                        </w:rPr>
                      </w:pPr>
                      <w:r w:rsidRPr="000F4731">
                        <w:rPr>
                          <w:rFonts w:ascii="Times New Roman" w:hAnsi="Times New Roman" w:cs="Times New Roman" w:eastAsiaTheme="minorEastAsia"/>
                          <w:color w:val="000000"/>
                          <w:kern w:val="0"/>
                          <w:sz w:val="20"/>
                          <w:szCs w:val="20"/>
                        </w:rPr>
                        <w:t xml:space="preserve">5. Approbation finale </w:t>
                      </w:r>
                    </w:p>
                    <w:p w:rsidRPr="000F4731" w:rsidR="000F4731" w:rsidP="000F4731" w:rsidRDefault="000F4731" w14:paraId="63464B35"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1AC00AFF" w14:textId="77777777">
                      <w:pPr>
                        <w:jc w:val="center"/>
                        <w:rPr>
                          <w:lang w:val="fr-FR"/>
                        </w:rPr>
                      </w:pPr>
                    </w:p>
                  </w:txbxContent>
                </v:textbox>
                <w10:wrap anchorx="margin"/>
              </v:rect>
            </w:pict>
          </mc:Fallback>
        </mc:AlternateContent>
      </w:r>
      <w:r w:rsidR="00D83CA6" w:rsidRPr="00EF029B">
        <w:rPr>
          <w:rFonts w:ascii="Arial" w:hAnsi="Arial" w:cs="Arial"/>
          <w:noProof/>
          <w:sz w:val="23"/>
          <w:szCs w:val="23"/>
          <w:lang w:val="fr-FR"/>
        </w:rPr>
        <mc:AlternateContent>
          <mc:Choice Requires="wps">
            <w:drawing>
              <wp:anchor distT="0" distB="0" distL="114300" distR="114300" simplePos="0" relativeHeight="251667456" behindDoc="0" locked="0" layoutInCell="1" allowOverlap="1" wp14:anchorId="0F9FCC9D" wp14:editId="79E2041F">
                <wp:simplePos x="0" y="0"/>
                <wp:positionH relativeFrom="margin">
                  <wp:posOffset>-635</wp:posOffset>
                </wp:positionH>
                <wp:positionV relativeFrom="paragraph">
                  <wp:posOffset>1501775</wp:posOffset>
                </wp:positionV>
                <wp:extent cx="3581400" cy="603250"/>
                <wp:effectExtent l="0" t="0" r="0" b="63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603250"/>
                        </a:xfrm>
                        <a:prstGeom prst="rect">
                          <a:avLst/>
                        </a:prstGeom>
                        <a:noFill/>
                        <a:ln w="12700" cap="flat" cmpd="sng" algn="ctr">
                          <a:solidFill>
                            <a:srgbClr val="5B9BD5">
                              <a:shade val="50000"/>
                            </a:srgbClr>
                          </a:solidFill>
                          <a:prstDash val="solid"/>
                          <a:miter lim="800000"/>
                        </a:ln>
                        <a:effectLst/>
                      </wps:spPr>
                      <wps:txbx>
                        <w:txbxContent>
                          <w:p w14:paraId="49452868"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r w:rsidRPr="000F4731">
                              <w:rPr>
                                <w:rFonts w:ascii="Times New Roman" w:eastAsiaTheme="minorEastAsia" w:hAnsi="Times New Roman" w:cs="Times New Roman"/>
                                <w:color w:val="000000"/>
                                <w:kern w:val="0"/>
                                <w:sz w:val="20"/>
                                <w:szCs w:val="20"/>
                                <w:lang w:val="fr-FR"/>
                              </w:rPr>
                              <w:t xml:space="preserve">4. Recommandation au </w:t>
                            </w:r>
                            <w:r w:rsidRPr="000F4731">
                              <w:rPr>
                                <w:rFonts w:ascii="Times New Roman" w:eastAsiaTheme="minorEastAsia" w:hAnsi="Times New Roman" w:cs="Times New Roman"/>
                                <w:color w:val="000000"/>
                                <w:kern w:val="0"/>
                                <w:sz w:val="20"/>
                                <w:szCs w:val="20"/>
                                <w:lang w:val="fr-FR"/>
                              </w:rPr>
                              <w:t xml:space="preserve">Ministère des Affaires Etrangères du Japon à Tokyo </w:t>
                            </w:r>
                          </w:p>
                          <w:p w14:paraId="7D2BF080"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19B64CB9" w14:textId="77777777" w:rsidR="000F4731" w:rsidRPr="000F4731" w:rsidRDefault="000F4731" w:rsidP="000F473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5" style="position:absolute;left:0;text-align:left;margin-left:-.05pt;margin-top:118.25pt;width:282pt;height: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8" filled="f" strokecolor="#41719c" strokeweight="1pt" w14:anchorId="0F9FC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">
                <v:path arrowok="t"/>
                <v:textbox>
                  <w:txbxContent>
                    <w:p w:rsidRPr="000F4731" w:rsidR="000F4731" w:rsidP="000F4731" w:rsidRDefault="000F4731" w14:paraId="49452868"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r w:rsidRPr="000F4731">
                        <w:rPr>
                          <w:rFonts w:ascii="Times New Roman" w:hAnsi="Times New Roman" w:cs="Times New Roman" w:eastAsiaTheme="minorEastAsia"/>
                          <w:color w:val="000000"/>
                          <w:kern w:val="0"/>
                          <w:sz w:val="20"/>
                          <w:szCs w:val="20"/>
                          <w:lang w:val="fr-FR"/>
                        </w:rPr>
                        <w:t xml:space="preserve">4. Recommandation au Ministère des Affaires Etrangères du Japon à Tokyo </w:t>
                      </w:r>
                    </w:p>
                    <w:p w:rsidRPr="000F4731" w:rsidR="000F4731" w:rsidP="000F4731" w:rsidRDefault="000F4731" w14:paraId="7D2BF080"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19B64CB9" w14:textId="77777777">
                      <w:pPr>
                        <w:jc w:val="center"/>
                        <w:rPr>
                          <w:lang w:val="fr-FR"/>
                        </w:rPr>
                      </w:pPr>
                    </w:p>
                  </w:txbxContent>
                </v:textbox>
                <w10:wrap anchorx="margin"/>
              </v:rect>
            </w:pict>
          </mc:Fallback>
        </mc:AlternateContent>
      </w:r>
      <w:r w:rsidR="00D83CA6" w:rsidRPr="00EF029B">
        <w:rPr>
          <w:rFonts w:ascii="Arial" w:hAnsi="Arial" w:cs="Arial"/>
          <w:noProof/>
          <w:sz w:val="23"/>
          <w:szCs w:val="23"/>
          <w:lang w:val="fr-FR"/>
        </w:rPr>
        <mc:AlternateContent>
          <mc:Choice Requires="wps">
            <w:drawing>
              <wp:anchor distT="0" distB="0" distL="114300" distR="114300" simplePos="0" relativeHeight="251665408" behindDoc="0" locked="0" layoutInCell="1" allowOverlap="1" wp14:anchorId="00796427" wp14:editId="55AD4D7B">
                <wp:simplePos x="0" y="0"/>
                <wp:positionH relativeFrom="margin">
                  <wp:align>left</wp:align>
                </wp:positionH>
                <wp:positionV relativeFrom="paragraph">
                  <wp:posOffset>951865</wp:posOffset>
                </wp:positionV>
                <wp:extent cx="3581400" cy="38735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87350"/>
                        </a:xfrm>
                        <a:prstGeom prst="rect">
                          <a:avLst/>
                        </a:prstGeom>
                        <a:noFill/>
                        <a:ln w="12700" cap="flat" cmpd="sng" algn="ctr">
                          <a:solidFill>
                            <a:srgbClr val="5B9BD5">
                              <a:shade val="50000"/>
                            </a:srgbClr>
                          </a:solidFill>
                          <a:prstDash val="solid"/>
                          <a:miter lim="800000"/>
                        </a:ln>
                        <a:effectLst/>
                      </wps:spPr>
                      <wps:txbx>
                        <w:txbxContent>
                          <w:p w14:paraId="743B6650"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r w:rsidRPr="000F4731">
                              <w:rPr>
                                <w:rFonts w:ascii="Times New Roman" w:eastAsiaTheme="minorEastAsia" w:hAnsi="Times New Roman" w:cs="Times New Roman"/>
                                <w:color w:val="000000"/>
                                <w:kern w:val="0"/>
                                <w:sz w:val="20"/>
                                <w:szCs w:val="20"/>
                                <w:lang w:val="fr-FR"/>
                              </w:rPr>
                              <w:t xml:space="preserve">3. Visite du site par l’Ambassade du Japon </w:t>
                            </w:r>
                          </w:p>
                          <w:p w14:paraId="25D0EE58" w14:textId="77777777" w:rsidR="000F4731" w:rsidRPr="000F4731" w:rsidRDefault="000F4731" w:rsidP="000F4731">
                            <w:pPr>
                              <w:autoSpaceDE w:val="0"/>
                              <w:autoSpaceDN w:val="0"/>
                              <w:adjustRightInd w:val="0"/>
                              <w:jc w:val="center"/>
                              <w:rPr>
                                <w:rFonts w:ascii="Times New Roman" w:eastAsiaTheme="minorEastAsia" w:hAnsi="Times New Roman" w:cs="Times New Roman"/>
                                <w:color w:val="000000"/>
                                <w:kern w:val="0"/>
                                <w:sz w:val="20"/>
                                <w:szCs w:val="20"/>
                                <w:lang w:val="fr-FR"/>
                              </w:rPr>
                            </w:pPr>
                          </w:p>
                          <w:p w14:paraId="5B547EE8" w14:textId="77777777" w:rsidR="000F4731" w:rsidRPr="000F4731" w:rsidRDefault="000F4731" w:rsidP="000F4731">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4" style="position:absolute;left:0;text-align:left;margin-left:0;margin-top:74.95pt;width:282pt;height:3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9" filled="f" strokecolor="#41719c" strokeweight="1pt" w14:anchorId="0079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">
                <v:path arrowok="t"/>
                <v:textbox>
                  <w:txbxContent>
                    <w:p w:rsidRPr="000F4731" w:rsidR="000F4731" w:rsidP="000F4731" w:rsidRDefault="000F4731" w14:paraId="743B6650"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r w:rsidRPr="000F4731">
                        <w:rPr>
                          <w:rFonts w:ascii="Times New Roman" w:hAnsi="Times New Roman" w:cs="Times New Roman" w:eastAsiaTheme="minorEastAsia"/>
                          <w:color w:val="000000"/>
                          <w:kern w:val="0"/>
                          <w:sz w:val="20"/>
                          <w:szCs w:val="20"/>
                          <w:lang w:val="fr-FR"/>
                        </w:rPr>
                        <w:t xml:space="preserve">3. Visite du site par l’Ambassade du Japon </w:t>
                      </w:r>
                    </w:p>
                    <w:p w:rsidRPr="000F4731" w:rsidR="000F4731" w:rsidP="000F4731" w:rsidRDefault="000F4731" w14:paraId="25D0EE58" w14:textId="77777777">
                      <w:pPr>
                        <w:autoSpaceDE w:val="0"/>
                        <w:autoSpaceDN w:val="0"/>
                        <w:adjustRightInd w:val="0"/>
                        <w:jc w:val="center"/>
                        <w:rPr>
                          <w:rFonts w:ascii="Times New Roman" w:hAnsi="Times New Roman" w:cs="Times New Roman" w:eastAsiaTheme="minorEastAsia"/>
                          <w:color w:val="000000"/>
                          <w:kern w:val="0"/>
                          <w:sz w:val="20"/>
                          <w:szCs w:val="20"/>
                          <w:lang w:val="fr-FR"/>
                        </w:rPr>
                      </w:pPr>
                    </w:p>
                    <w:p w:rsidRPr="000F4731" w:rsidR="000F4731" w:rsidP="000F4731" w:rsidRDefault="000F4731" w14:paraId="5B547EE8" w14:textId="77777777">
                      <w:pPr>
                        <w:jc w:val="center"/>
                        <w:rPr>
                          <w:lang w:val="fr-FR"/>
                        </w:rPr>
                      </w:pPr>
                    </w:p>
                  </w:txbxContent>
                </v:textbox>
                <w10:wrap anchorx="margin"/>
              </v:rect>
            </w:pict>
          </mc:Fallback>
        </mc:AlternateContent>
      </w:r>
    </w:p>
    <w:sectPr w:rsidR="000F4731" w:rsidRPr="00F0375C" w:rsidSect="00EF029B">
      <w:footerReference w:type="default" r:id="rId11"/>
      <w:pgSz w:w="11906" w:h="16838"/>
      <w:pgMar w:top="993" w:right="1701" w:bottom="0" w:left="1701" w:header="851" w:footer="5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42A7" w14:textId="77777777" w:rsidR="00632B2B" w:rsidRDefault="00632B2B" w:rsidP="007F2814">
      <w:r>
        <w:separator/>
      </w:r>
    </w:p>
  </w:endnote>
  <w:endnote w:type="continuationSeparator" w:id="0">
    <w:p w14:paraId="06BB545F" w14:textId="77777777" w:rsidR="00632B2B" w:rsidRDefault="00632B2B" w:rsidP="007F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7652"/>
      <w:docPartObj>
        <w:docPartGallery w:val="Page Numbers (Bottom of Page)"/>
        <w:docPartUnique/>
      </w:docPartObj>
    </w:sdtPr>
    <w:sdtContent>
      <w:p w14:paraId="35266E00" w14:textId="22A5EB87" w:rsidR="006368E7" w:rsidRDefault="006368E7">
        <w:pPr>
          <w:pStyle w:val="ac"/>
          <w:jc w:val="center"/>
        </w:pPr>
        <w:r>
          <w:fldChar w:fldCharType="begin"/>
        </w:r>
        <w:r>
          <w:instrText>PAGE   \* MERGEFORMAT</w:instrText>
        </w:r>
        <w:r>
          <w:fldChar w:fldCharType="separate"/>
        </w:r>
        <w:r>
          <w:rPr>
            <w:lang w:val="fr-FR"/>
          </w:rPr>
          <w:t>2</w:t>
        </w:r>
        <w:r>
          <w:fldChar w:fldCharType="end"/>
        </w:r>
      </w:p>
    </w:sdtContent>
  </w:sdt>
  <w:p w14:paraId="73E63AED" w14:textId="77777777" w:rsidR="006368E7" w:rsidRDefault="006368E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8537" w14:textId="77777777" w:rsidR="00632B2B" w:rsidRDefault="00632B2B" w:rsidP="007F2814">
      <w:r>
        <w:separator/>
      </w:r>
    </w:p>
  </w:footnote>
  <w:footnote w:type="continuationSeparator" w:id="0">
    <w:p w14:paraId="59334AFA" w14:textId="77777777" w:rsidR="00632B2B" w:rsidRDefault="00632B2B" w:rsidP="007F2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D81"/>
    <w:multiLevelType w:val="hybridMultilevel"/>
    <w:tmpl w:val="85FA6AB8"/>
    <w:lvl w:ilvl="0" w:tplc="04090005">
      <w:start w:val="1"/>
      <w:numFmt w:val="bullet"/>
      <w:lvlText w:val=""/>
      <w:lvlJc w:val="left"/>
      <w:pPr>
        <w:ind w:left="420" w:hanging="420"/>
      </w:pPr>
      <w:rPr>
        <w:rFonts w:ascii="Wingdings" w:hAnsi="Wingdings" w:hint="default"/>
      </w:rPr>
    </w:lvl>
    <w:lvl w:ilvl="1" w:tplc="5A68B1AC">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D81F84"/>
    <w:multiLevelType w:val="hybridMultilevel"/>
    <w:tmpl w:val="A1B068BC"/>
    <w:lvl w:ilvl="0" w:tplc="04090009">
      <w:start w:val="1"/>
      <w:numFmt w:val="bullet"/>
      <w:lvlText w:val=""/>
      <w:lvlJc w:val="left"/>
      <w:pPr>
        <w:ind w:left="420" w:hanging="420"/>
      </w:pPr>
      <w:rPr>
        <w:rFonts w:ascii="Wingdings" w:hAnsi="Wingdings" w:hint="default"/>
      </w:rPr>
    </w:lvl>
    <w:lvl w:ilvl="1" w:tplc="411A047A">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6113C6"/>
    <w:multiLevelType w:val="hybridMultilevel"/>
    <w:tmpl w:val="B19674D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05179B"/>
    <w:multiLevelType w:val="hybridMultilevel"/>
    <w:tmpl w:val="701ECF96"/>
    <w:lvl w:ilvl="0" w:tplc="58A415E0">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806E41"/>
    <w:multiLevelType w:val="hybridMultilevel"/>
    <w:tmpl w:val="F06C0F4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872D9"/>
    <w:multiLevelType w:val="hybridMultilevel"/>
    <w:tmpl w:val="95EADCC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702C5"/>
    <w:multiLevelType w:val="hybridMultilevel"/>
    <w:tmpl w:val="7162405A"/>
    <w:lvl w:ilvl="0" w:tplc="93AE04C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E91B30"/>
    <w:multiLevelType w:val="hybridMultilevel"/>
    <w:tmpl w:val="485ECAA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FF3BBB"/>
    <w:multiLevelType w:val="hybridMultilevel"/>
    <w:tmpl w:val="635C226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B11312"/>
    <w:multiLevelType w:val="hybridMultilevel"/>
    <w:tmpl w:val="84D2E5B2"/>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204C11"/>
    <w:multiLevelType w:val="hybridMultilevel"/>
    <w:tmpl w:val="D14836E6"/>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2E787C"/>
    <w:multiLevelType w:val="hybridMultilevel"/>
    <w:tmpl w:val="0B726EF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443C6B"/>
    <w:multiLevelType w:val="hybridMultilevel"/>
    <w:tmpl w:val="8AF0AAEE"/>
    <w:lvl w:ilvl="0" w:tplc="AF4C849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1F3CAE"/>
    <w:multiLevelType w:val="hybridMultilevel"/>
    <w:tmpl w:val="C3E0FB4E"/>
    <w:lvl w:ilvl="0" w:tplc="88A6AD02">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D57B46"/>
    <w:multiLevelType w:val="hybridMultilevel"/>
    <w:tmpl w:val="0C8CD7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3D29CE"/>
    <w:multiLevelType w:val="hybridMultilevel"/>
    <w:tmpl w:val="09E01A5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6362086">
    <w:abstractNumId w:val="0"/>
  </w:num>
  <w:num w:numId="2" w16cid:durableId="1167483266">
    <w:abstractNumId w:val="12"/>
  </w:num>
  <w:num w:numId="3" w16cid:durableId="1637760340">
    <w:abstractNumId w:val="1"/>
  </w:num>
  <w:num w:numId="4" w16cid:durableId="418186388">
    <w:abstractNumId w:val="6"/>
  </w:num>
  <w:num w:numId="5" w16cid:durableId="909731930">
    <w:abstractNumId w:val="5"/>
  </w:num>
  <w:num w:numId="6" w16cid:durableId="1822624360">
    <w:abstractNumId w:val="11"/>
  </w:num>
  <w:num w:numId="7" w16cid:durableId="37633137">
    <w:abstractNumId w:val="8"/>
  </w:num>
  <w:num w:numId="8" w16cid:durableId="174809683">
    <w:abstractNumId w:val="10"/>
  </w:num>
  <w:num w:numId="9" w16cid:durableId="1586039298">
    <w:abstractNumId w:val="7"/>
  </w:num>
  <w:num w:numId="10" w16cid:durableId="961420549">
    <w:abstractNumId w:val="15"/>
  </w:num>
  <w:num w:numId="11" w16cid:durableId="729425331">
    <w:abstractNumId w:val="9"/>
  </w:num>
  <w:num w:numId="12" w16cid:durableId="1149900902">
    <w:abstractNumId w:val="4"/>
  </w:num>
  <w:num w:numId="13" w16cid:durableId="1655453478">
    <w:abstractNumId w:val="2"/>
  </w:num>
  <w:num w:numId="14" w16cid:durableId="1885940988">
    <w:abstractNumId w:val="14"/>
  </w:num>
  <w:num w:numId="15" w16cid:durableId="1622109045">
    <w:abstractNumId w:val="13"/>
  </w:num>
  <w:num w:numId="16" w16cid:durableId="909005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3D"/>
    <w:rsid w:val="0001163F"/>
    <w:rsid w:val="000154E4"/>
    <w:rsid w:val="00054486"/>
    <w:rsid w:val="00087E5D"/>
    <w:rsid w:val="0009492F"/>
    <w:rsid w:val="000E33CC"/>
    <w:rsid w:val="000E3FA4"/>
    <w:rsid w:val="000F4731"/>
    <w:rsid w:val="001013D3"/>
    <w:rsid w:val="00142AE1"/>
    <w:rsid w:val="001518F2"/>
    <w:rsid w:val="00213A11"/>
    <w:rsid w:val="00246626"/>
    <w:rsid w:val="00256AA8"/>
    <w:rsid w:val="0026265B"/>
    <w:rsid w:val="002907B8"/>
    <w:rsid w:val="00293D60"/>
    <w:rsid w:val="00294B87"/>
    <w:rsid w:val="002C6822"/>
    <w:rsid w:val="00353A9B"/>
    <w:rsid w:val="0036075B"/>
    <w:rsid w:val="003912E6"/>
    <w:rsid w:val="00392543"/>
    <w:rsid w:val="003E2DD0"/>
    <w:rsid w:val="00407500"/>
    <w:rsid w:val="004A6ADC"/>
    <w:rsid w:val="004C0DAA"/>
    <w:rsid w:val="004F3EB7"/>
    <w:rsid w:val="0050173D"/>
    <w:rsid w:val="005318B6"/>
    <w:rsid w:val="00537390"/>
    <w:rsid w:val="00587656"/>
    <w:rsid w:val="00592D5A"/>
    <w:rsid w:val="005E12CB"/>
    <w:rsid w:val="00605865"/>
    <w:rsid w:val="00632B2B"/>
    <w:rsid w:val="006368E7"/>
    <w:rsid w:val="006676DF"/>
    <w:rsid w:val="006946ED"/>
    <w:rsid w:val="006965D7"/>
    <w:rsid w:val="0069672E"/>
    <w:rsid w:val="00696D3D"/>
    <w:rsid w:val="006B48F0"/>
    <w:rsid w:val="006D6FFF"/>
    <w:rsid w:val="007503B9"/>
    <w:rsid w:val="00760B7A"/>
    <w:rsid w:val="007C6F09"/>
    <w:rsid w:val="007F2814"/>
    <w:rsid w:val="00830DC7"/>
    <w:rsid w:val="00833603"/>
    <w:rsid w:val="00836F85"/>
    <w:rsid w:val="00851AC0"/>
    <w:rsid w:val="008742D6"/>
    <w:rsid w:val="008B4DB8"/>
    <w:rsid w:val="008C0C0E"/>
    <w:rsid w:val="008D2D71"/>
    <w:rsid w:val="008D4A9C"/>
    <w:rsid w:val="008F555D"/>
    <w:rsid w:val="008F648C"/>
    <w:rsid w:val="0093524E"/>
    <w:rsid w:val="00936117"/>
    <w:rsid w:val="00991745"/>
    <w:rsid w:val="009D521C"/>
    <w:rsid w:val="00A0325B"/>
    <w:rsid w:val="00A21858"/>
    <w:rsid w:val="00A24C32"/>
    <w:rsid w:val="00A5070A"/>
    <w:rsid w:val="00AB2DD6"/>
    <w:rsid w:val="00AB2F45"/>
    <w:rsid w:val="00AD4317"/>
    <w:rsid w:val="00BC533B"/>
    <w:rsid w:val="00C10086"/>
    <w:rsid w:val="00C427A8"/>
    <w:rsid w:val="00C623EB"/>
    <w:rsid w:val="00CD4C1D"/>
    <w:rsid w:val="00CD52D7"/>
    <w:rsid w:val="00CF7DF0"/>
    <w:rsid w:val="00D02E4A"/>
    <w:rsid w:val="00D17AAC"/>
    <w:rsid w:val="00D83CA6"/>
    <w:rsid w:val="00D86CCE"/>
    <w:rsid w:val="00D94548"/>
    <w:rsid w:val="00D965E8"/>
    <w:rsid w:val="00DA51F0"/>
    <w:rsid w:val="00DD160B"/>
    <w:rsid w:val="00DE4D74"/>
    <w:rsid w:val="00E21D9D"/>
    <w:rsid w:val="00E35693"/>
    <w:rsid w:val="00E51D3B"/>
    <w:rsid w:val="00E52B07"/>
    <w:rsid w:val="00EE7C47"/>
    <w:rsid w:val="00EF029B"/>
    <w:rsid w:val="00F0375C"/>
    <w:rsid w:val="00F206CF"/>
    <w:rsid w:val="00F43DBB"/>
    <w:rsid w:val="00F44157"/>
    <w:rsid w:val="00F60FAA"/>
    <w:rsid w:val="00F9245C"/>
    <w:rsid w:val="00F92F1D"/>
    <w:rsid w:val="00FB5535"/>
    <w:rsid w:val="00FC0930"/>
    <w:rsid w:val="00FD77A8"/>
    <w:rsid w:val="00FE429A"/>
    <w:rsid w:val="00FF39A7"/>
    <w:rsid w:val="16D3F70F"/>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2D745"/>
  <w15:docId w15:val="{3E94B09F-0150-405B-BC0D-181FD632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173D"/>
    <w:pPr>
      <w:widowControl w:val="0"/>
      <w:autoSpaceDE w:val="0"/>
      <w:autoSpaceDN w:val="0"/>
      <w:adjustRightInd w:val="0"/>
    </w:pPr>
    <w:rPr>
      <w:rFonts w:ascii="Times New Roman" w:hAnsi="Times New Roman" w:cs="Times New Roman"/>
      <w:color w:val="000000"/>
      <w:kern w:val="0"/>
      <w:sz w:val="24"/>
      <w:szCs w:val="24"/>
    </w:rPr>
  </w:style>
  <w:style w:type="paragraph" w:styleId="a3">
    <w:name w:val="Balloon Text"/>
    <w:basedOn w:val="a"/>
    <w:link w:val="a4"/>
    <w:uiPriority w:val="99"/>
    <w:semiHidden/>
    <w:unhideWhenUsed/>
    <w:rsid w:val="00587656"/>
    <w:rPr>
      <w:rFonts w:ascii="Segoe UI" w:hAnsi="Segoe UI" w:cs="Segoe UI"/>
      <w:sz w:val="18"/>
      <w:szCs w:val="18"/>
    </w:rPr>
  </w:style>
  <w:style w:type="character" w:customStyle="1" w:styleId="a4">
    <w:name w:val="吹き出し (文字)"/>
    <w:basedOn w:val="a0"/>
    <w:link w:val="a3"/>
    <w:uiPriority w:val="99"/>
    <w:semiHidden/>
    <w:rsid w:val="00587656"/>
    <w:rPr>
      <w:rFonts w:ascii="Segoe UI" w:eastAsia="ＭＳ 明朝" w:hAnsi="Segoe UI" w:cs="Segoe UI"/>
      <w:sz w:val="18"/>
      <w:szCs w:val="18"/>
    </w:rPr>
  </w:style>
  <w:style w:type="character" w:styleId="a5">
    <w:name w:val="annotation reference"/>
    <w:basedOn w:val="a0"/>
    <w:uiPriority w:val="99"/>
    <w:semiHidden/>
    <w:unhideWhenUsed/>
    <w:rsid w:val="001013D3"/>
    <w:rPr>
      <w:sz w:val="16"/>
      <w:szCs w:val="16"/>
    </w:rPr>
  </w:style>
  <w:style w:type="paragraph" w:styleId="a6">
    <w:name w:val="annotation text"/>
    <w:basedOn w:val="a"/>
    <w:link w:val="a7"/>
    <w:uiPriority w:val="99"/>
    <w:unhideWhenUsed/>
    <w:rsid w:val="001013D3"/>
    <w:rPr>
      <w:sz w:val="20"/>
      <w:szCs w:val="20"/>
    </w:rPr>
  </w:style>
  <w:style w:type="character" w:customStyle="1" w:styleId="a7">
    <w:name w:val="コメント文字列 (文字)"/>
    <w:basedOn w:val="a0"/>
    <w:link w:val="a6"/>
    <w:uiPriority w:val="99"/>
    <w:rsid w:val="001013D3"/>
    <w:rPr>
      <w:rFonts w:ascii="ＭＳ 明朝" w:eastAsia="ＭＳ 明朝" w:hAnsi="ＭＳ 明朝"/>
      <w:sz w:val="20"/>
      <w:szCs w:val="20"/>
    </w:rPr>
  </w:style>
  <w:style w:type="paragraph" w:styleId="a8">
    <w:name w:val="annotation subject"/>
    <w:basedOn w:val="a6"/>
    <w:next w:val="a6"/>
    <w:link w:val="a9"/>
    <w:uiPriority w:val="99"/>
    <w:semiHidden/>
    <w:unhideWhenUsed/>
    <w:rsid w:val="001013D3"/>
    <w:rPr>
      <w:b/>
      <w:bCs/>
    </w:rPr>
  </w:style>
  <w:style w:type="character" w:customStyle="1" w:styleId="a9">
    <w:name w:val="コメント内容 (文字)"/>
    <w:basedOn w:val="a7"/>
    <w:link w:val="a8"/>
    <w:uiPriority w:val="99"/>
    <w:semiHidden/>
    <w:rsid w:val="001013D3"/>
    <w:rPr>
      <w:rFonts w:ascii="ＭＳ 明朝" w:eastAsia="ＭＳ 明朝" w:hAnsi="ＭＳ 明朝"/>
      <w:b/>
      <w:bCs/>
      <w:sz w:val="20"/>
      <w:szCs w:val="20"/>
    </w:rPr>
  </w:style>
  <w:style w:type="paragraph" w:styleId="aa">
    <w:name w:val="header"/>
    <w:basedOn w:val="a"/>
    <w:link w:val="ab"/>
    <w:uiPriority w:val="99"/>
    <w:unhideWhenUsed/>
    <w:rsid w:val="007F2814"/>
    <w:pPr>
      <w:tabs>
        <w:tab w:val="center" w:pos="4252"/>
        <w:tab w:val="right" w:pos="8504"/>
      </w:tabs>
      <w:snapToGrid w:val="0"/>
    </w:pPr>
  </w:style>
  <w:style w:type="character" w:customStyle="1" w:styleId="ab">
    <w:name w:val="ヘッダー (文字)"/>
    <w:basedOn w:val="a0"/>
    <w:link w:val="aa"/>
    <w:uiPriority w:val="99"/>
    <w:rsid w:val="007F2814"/>
    <w:rPr>
      <w:rFonts w:ascii="ＭＳ 明朝" w:eastAsia="ＭＳ 明朝" w:hAnsi="ＭＳ 明朝"/>
    </w:rPr>
  </w:style>
  <w:style w:type="paragraph" w:styleId="ac">
    <w:name w:val="footer"/>
    <w:basedOn w:val="a"/>
    <w:link w:val="ad"/>
    <w:uiPriority w:val="99"/>
    <w:unhideWhenUsed/>
    <w:rsid w:val="007F2814"/>
    <w:pPr>
      <w:tabs>
        <w:tab w:val="center" w:pos="4252"/>
        <w:tab w:val="right" w:pos="8504"/>
      </w:tabs>
      <w:snapToGrid w:val="0"/>
    </w:pPr>
  </w:style>
  <w:style w:type="character" w:customStyle="1" w:styleId="ad">
    <w:name w:val="フッター (文字)"/>
    <w:basedOn w:val="a0"/>
    <w:link w:val="ac"/>
    <w:uiPriority w:val="99"/>
    <w:rsid w:val="007F2814"/>
    <w:rPr>
      <w:rFonts w:ascii="ＭＳ 明朝" w:eastAsia="ＭＳ 明朝" w:hAnsi="ＭＳ 明朝"/>
    </w:rPr>
  </w:style>
  <w:style w:type="table" w:styleId="ae">
    <w:name w:val="Table Grid"/>
    <w:basedOn w:val="a1"/>
    <w:uiPriority w:val="39"/>
    <w:rsid w:val="00D9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FF39A7"/>
    <w:rPr>
      <w:rFonts w:ascii="ＭＳ 明朝" w:eastAsia="ＭＳ 明朝" w:hAnsi="ＭＳ 明朝"/>
    </w:rPr>
  </w:style>
  <w:style w:type="paragraph" w:styleId="af0">
    <w:name w:val="endnote text"/>
    <w:basedOn w:val="a"/>
    <w:link w:val="af1"/>
    <w:uiPriority w:val="99"/>
    <w:semiHidden/>
    <w:unhideWhenUsed/>
    <w:rsid w:val="00F44157"/>
    <w:rPr>
      <w:sz w:val="20"/>
      <w:szCs w:val="20"/>
    </w:rPr>
  </w:style>
  <w:style w:type="character" w:customStyle="1" w:styleId="af1">
    <w:name w:val="文末脚注文字列 (文字)"/>
    <w:basedOn w:val="a0"/>
    <w:link w:val="af0"/>
    <w:uiPriority w:val="99"/>
    <w:semiHidden/>
    <w:rsid w:val="00F44157"/>
    <w:rPr>
      <w:rFonts w:ascii="ＭＳ 明朝" w:eastAsia="ＭＳ 明朝" w:hAnsi="ＭＳ 明朝"/>
      <w:sz w:val="20"/>
      <w:szCs w:val="20"/>
    </w:rPr>
  </w:style>
  <w:style w:type="character" w:styleId="af2">
    <w:name w:val="endnote reference"/>
    <w:basedOn w:val="a0"/>
    <w:uiPriority w:val="99"/>
    <w:semiHidden/>
    <w:unhideWhenUsed/>
    <w:rsid w:val="00F44157"/>
    <w:rPr>
      <w:vertAlign w:val="superscript"/>
    </w:rPr>
  </w:style>
  <w:style w:type="paragraph" w:styleId="af3">
    <w:name w:val="footnote text"/>
    <w:basedOn w:val="a"/>
    <w:link w:val="af4"/>
    <w:uiPriority w:val="99"/>
    <w:semiHidden/>
    <w:unhideWhenUsed/>
    <w:rsid w:val="00F44157"/>
    <w:rPr>
      <w:sz w:val="20"/>
      <w:szCs w:val="20"/>
    </w:rPr>
  </w:style>
  <w:style w:type="character" w:customStyle="1" w:styleId="af4">
    <w:name w:val="脚注文字列 (文字)"/>
    <w:basedOn w:val="a0"/>
    <w:link w:val="af3"/>
    <w:uiPriority w:val="99"/>
    <w:semiHidden/>
    <w:rsid w:val="00F44157"/>
    <w:rPr>
      <w:rFonts w:ascii="ＭＳ 明朝" w:eastAsia="ＭＳ 明朝" w:hAnsi="ＭＳ 明朝"/>
      <w:sz w:val="20"/>
      <w:szCs w:val="20"/>
    </w:rPr>
  </w:style>
  <w:style w:type="character" w:styleId="af5">
    <w:name w:val="footnote reference"/>
    <w:basedOn w:val="a0"/>
    <w:uiPriority w:val="99"/>
    <w:semiHidden/>
    <w:unhideWhenUsed/>
    <w:rsid w:val="00F44157"/>
    <w:rPr>
      <w:vertAlign w:val="superscript"/>
    </w:rPr>
  </w:style>
  <w:style w:type="character" w:styleId="af6">
    <w:name w:val="Hyperlink"/>
    <w:basedOn w:val="a0"/>
    <w:uiPriority w:val="99"/>
    <w:unhideWhenUsed/>
    <w:rsid w:val="00592D5A"/>
    <w:rPr>
      <w:color w:val="0563C1" w:themeColor="hyperlink"/>
      <w:u w:val="single"/>
    </w:rPr>
  </w:style>
  <w:style w:type="character" w:styleId="af7">
    <w:name w:val="Unresolved Mention"/>
    <w:basedOn w:val="a0"/>
    <w:uiPriority w:val="99"/>
    <w:semiHidden/>
    <w:unhideWhenUsed/>
    <w:rsid w:val="00592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economy.algeria@al.mofa.go.jp"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A852991C2AC7419E04B2C55EF19E00" ma:contentTypeVersion="16" ma:contentTypeDescription="新しいドキュメントを作成します。" ma:contentTypeScope="" ma:versionID="4ed0eecf82550a92986563ed6d5569a7">
  <xsd:schema xmlns:xsd="http://www.w3.org/2001/XMLSchema" xmlns:xs="http://www.w3.org/2001/XMLSchema" xmlns:p="http://schemas.microsoft.com/office/2006/metadata/properties" xmlns:ns2="e402e1e2-ec88-4548-b20f-d00516a598c7" xmlns:ns3="ad5dd3d9-689a-4d9b-9953-ced53731a62a" targetNamespace="http://schemas.microsoft.com/office/2006/metadata/properties" ma:root="true" ma:fieldsID="f2bfeeb439bb5ee203235dec692be2f9" ns2:_="" ns3:_="">
    <xsd:import namespace="e402e1e2-ec88-4548-b20f-d00516a598c7"/>
    <xsd:import namespace="ad5dd3d9-689a-4d9b-9953-ced53731a6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2e1e2-ec88-4548-b20f-d00516a59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dd3d9-689a-4d9b-9953-ced53731a62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63f47d62-0f14-4598-b704-75cba4d107cd}" ma:internalName="TaxCatchAll" ma:showField="CatchAllData" ma:web="ad5dd3d9-689a-4d9b-9953-ced53731a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59BB-20F9-4303-9354-0C21D5A611FE}">
  <ds:schemaRefs>
    <ds:schemaRef ds:uri="http://schemas.microsoft.com/sharepoint/v3/contenttype/forms"/>
  </ds:schemaRefs>
</ds:datastoreItem>
</file>

<file path=customXml/itemProps2.xml><?xml version="1.0" encoding="utf-8"?>
<ds:datastoreItem xmlns:ds="http://schemas.openxmlformats.org/officeDocument/2006/customXml" ds:itemID="{13FA7629-ACE9-4DBB-A58B-3373DE189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2e1e2-ec88-4548-b20f-d00516a598c7"/>
    <ds:schemaRef ds:uri="ad5dd3d9-689a-4d9b-9953-ced53731a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CF868-E395-4894-A76F-55B53E8C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1404</Words>
  <Characters>8004</Characters>
  <DocSecurity>0</DocSecurity>
  <Lines>66</Lines>
  <Paragraphs>18</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9390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